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A3" w:rsidRPr="00610538" w:rsidRDefault="00610538" w:rsidP="00610538">
      <w:pPr>
        <w:jc w:val="center"/>
        <w:rPr>
          <w:b/>
          <w:noProof/>
          <w:sz w:val="28"/>
          <w:szCs w:val="28"/>
        </w:rPr>
      </w:pPr>
      <w:r w:rsidRPr="00610538">
        <w:rPr>
          <w:b/>
          <w:noProof/>
          <w:sz w:val="28"/>
          <w:szCs w:val="28"/>
        </w:rPr>
        <w:t>Statisztika gyakorló</w:t>
      </w:r>
    </w:p>
    <w:p w:rsidR="002568A3" w:rsidRPr="00E305F5" w:rsidRDefault="002568A3" w:rsidP="002568A3">
      <w:pPr>
        <w:pStyle w:val="Feladat"/>
        <w:tabs>
          <w:tab w:val="clear" w:pos="720"/>
        </w:tabs>
        <w:ind w:left="539" w:hanging="53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117475</wp:posOffset>
            </wp:positionV>
            <wp:extent cx="1883410" cy="1887855"/>
            <wp:effectExtent l="19050" t="0" r="2540" b="0"/>
            <wp:wrapSquare wrapText="bothSides"/>
            <wp:docPr id="435" name="Kép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5F5">
        <w:rPr>
          <w:noProof/>
        </w:rPr>
        <w:t>Egy virágbolt forgalmáról az ábrán látható grafikon készült. Tudjuk, hogy a hétfői forgalom 221 400 forint volt.</w:t>
      </w:r>
    </w:p>
    <w:p w:rsidR="002568A3" w:rsidRPr="00E305F5" w:rsidRDefault="002568A3" w:rsidP="002568A3">
      <w:pPr>
        <w:numPr>
          <w:ilvl w:val="0"/>
          <w:numId w:val="2"/>
        </w:numPr>
        <w:jc w:val="both"/>
      </w:pPr>
      <w:r w:rsidRPr="00E305F5">
        <w:t>Hány forint volt a forgalom az egyes napokon?</w:t>
      </w:r>
    </w:p>
    <w:p w:rsidR="002568A3" w:rsidRPr="00E305F5" w:rsidRDefault="002568A3" w:rsidP="002568A3">
      <w:pPr>
        <w:numPr>
          <w:ilvl w:val="0"/>
          <w:numId w:val="2"/>
        </w:numPr>
        <w:spacing w:before="120"/>
        <w:ind w:left="714" w:hanging="357"/>
        <w:jc w:val="both"/>
      </w:pPr>
      <w:r w:rsidRPr="00E305F5">
        <w:t>A keddi forgalomnak hány %-</w:t>
      </w:r>
      <w:proofErr w:type="gramStart"/>
      <w:r w:rsidRPr="00E305F5">
        <w:t>a</w:t>
      </w:r>
      <w:proofErr w:type="gramEnd"/>
      <w:r w:rsidRPr="00E305F5">
        <w:t xml:space="preserve"> a </w:t>
      </w:r>
      <w:r>
        <w:t>csütörtök</w:t>
      </w:r>
      <w:r w:rsidRPr="00E305F5">
        <w:t>i nap forgalma?</w:t>
      </w:r>
    </w:p>
    <w:p w:rsidR="005D6CD1" w:rsidRDefault="005D6CD1"/>
    <w:p w:rsidR="002568A3" w:rsidRDefault="002568A3"/>
    <w:p w:rsidR="002568A3" w:rsidRDefault="002568A3"/>
    <w:p w:rsidR="002568A3" w:rsidRPr="00E305F5" w:rsidRDefault="002568A3" w:rsidP="002568A3">
      <w:pPr>
        <w:pStyle w:val="Feladat"/>
        <w:tabs>
          <w:tab w:val="clear" w:pos="720"/>
        </w:tabs>
        <w:ind w:left="539" w:hanging="53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119380</wp:posOffset>
            </wp:positionV>
            <wp:extent cx="2292985" cy="2298700"/>
            <wp:effectExtent l="19050" t="0" r="0" b="0"/>
            <wp:wrapSquare wrapText="bothSides"/>
            <wp:docPr id="337" name="Kép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5F5">
        <w:rPr>
          <w:noProof/>
        </w:rPr>
        <w:t xml:space="preserve">Egy </w:t>
      </w:r>
      <w:r>
        <w:rPr>
          <w:noProof/>
        </w:rPr>
        <w:t>papír</w:t>
      </w:r>
      <w:r w:rsidRPr="00E305F5">
        <w:rPr>
          <w:noProof/>
        </w:rPr>
        <w:t>bolt</w:t>
      </w:r>
      <w:r>
        <w:rPr>
          <w:noProof/>
        </w:rPr>
        <w:t xml:space="preserve"> heti</w:t>
      </w:r>
      <w:r w:rsidRPr="00E305F5">
        <w:rPr>
          <w:noProof/>
        </w:rPr>
        <w:t xml:space="preserve"> forgalmáról az ábrán látható grafikon készült. Tudjuk, hogy a </w:t>
      </w:r>
      <w:r>
        <w:rPr>
          <w:noProof/>
        </w:rPr>
        <w:t>péntek</w:t>
      </w:r>
      <w:r w:rsidRPr="00E305F5">
        <w:rPr>
          <w:noProof/>
        </w:rPr>
        <w:t xml:space="preserve">i forgalom </w:t>
      </w:r>
      <w:r>
        <w:rPr>
          <w:noProof/>
        </w:rPr>
        <w:t>43 200</w:t>
      </w:r>
      <w:r w:rsidRPr="00E305F5">
        <w:rPr>
          <w:noProof/>
        </w:rPr>
        <w:t xml:space="preserve"> forint volt.</w:t>
      </w:r>
    </w:p>
    <w:p w:rsidR="002568A3" w:rsidRPr="00E305F5" w:rsidRDefault="002568A3" w:rsidP="002568A3">
      <w:pPr>
        <w:numPr>
          <w:ilvl w:val="0"/>
          <w:numId w:val="2"/>
        </w:numPr>
        <w:jc w:val="both"/>
      </w:pPr>
      <w:r w:rsidRPr="00E305F5">
        <w:t>Hány forint volt a forgalom az egyes napokon?</w:t>
      </w:r>
    </w:p>
    <w:p w:rsidR="002568A3" w:rsidRPr="00E305F5" w:rsidRDefault="002568A3" w:rsidP="002568A3">
      <w:pPr>
        <w:numPr>
          <w:ilvl w:val="0"/>
          <w:numId w:val="2"/>
        </w:numPr>
        <w:spacing w:before="120"/>
        <w:ind w:left="714" w:hanging="357"/>
        <w:jc w:val="both"/>
      </w:pPr>
      <w:r w:rsidRPr="00E305F5">
        <w:t xml:space="preserve">A </w:t>
      </w:r>
      <w:r>
        <w:t>szerda</w:t>
      </w:r>
      <w:r w:rsidRPr="00E305F5">
        <w:t>i forgalomnak hány %-</w:t>
      </w:r>
      <w:proofErr w:type="gramStart"/>
      <w:r w:rsidRPr="00E305F5">
        <w:t>a</w:t>
      </w:r>
      <w:proofErr w:type="gramEnd"/>
      <w:r w:rsidRPr="00E305F5">
        <w:t xml:space="preserve"> a pénteki nap forgalma?</w:t>
      </w:r>
    </w:p>
    <w:p w:rsidR="002568A3" w:rsidRDefault="002568A3"/>
    <w:p w:rsidR="002568A3" w:rsidRDefault="002568A3"/>
    <w:p w:rsidR="002568A3" w:rsidRDefault="002568A3"/>
    <w:p w:rsidR="002568A3" w:rsidRDefault="002568A3"/>
    <w:p w:rsidR="002568A3" w:rsidRDefault="002568A3"/>
    <w:p w:rsidR="002568A3" w:rsidRDefault="002568A3"/>
    <w:p w:rsidR="005C5EBA" w:rsidRDefault="005C5EBA" w:rsidP="005C5EBA">
      <w:pPr>
        <w:pStyle w:val="Feladat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82550</wp:posOffset>
            </wp:positionV>
            <wp:extent cx="2350135" cy="1565910"/>
            <wp:effectExtent l="19050" t="0" r="12065" b="0"/>
            <wp:wrapSquare wrapText="bothSides"/>
            <wp:docPr id="2" name="Objektu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</w:rPr>
        <w:t xml:space="preserve">Egy tanulócsoportban felmérjük, ki hányast kapott matematikából. Az eredményt a következő diagram szemlélteti. Tudjuk, hogy két elégtelen lett. </w:t>
      </w:r>
    </w:p>
    <w:p w:rsidR="005C5EBA" w:rsidRDefault="005C5EBA" w:rsidP="005C5EBA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</w:pPr>
      <w:r>
        <w:t>Mennyi az osztály létszáma?</w:t>
      </w:r>
    </w:p>
    <w:p w:rsidR="005C5EBA" w:rsidRDefault="005C5EBA" w:rsidP="005C5EBA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</w:pPr>
      <w:r>
        <w:t>Mennyi a jegyek szórása?</w:t>
      </w:r>
      <w:r w:rsidRPr="009B54B6">
        <w:t xml:space="preserve"> </w:t>
      </w:r>
    </w:p>
    <w:p w:rsidR="002568A3" w:rsidRDefault="005C5EBA" w:rsidP="005C5EBA">
      <w:r>
        <w:t xml:space="preserve">Mennyi a jegyek </w:t>
      </w:r>
      <w:proofErr w:type="spellStart"/>
      <w:r>
        <w:t>módusza</w:t>
      </w:r>
      <w:proofErr w:type="spellEnd"/>
      <w:r>
        <w:t xml:space="preserve"> és mediánja? Mely statisztikai </w:t>
      </w:r>
      <w:proofErr w:type="gramStart"/>
      <w:r>
        <w:t>mutatószám(</w:t>
      </w:r>
      <w:proofErr w:type="gramEnd"/>
      <w:r>
        <w:t>ok) segítségével igazolhatjuk és melyik(</w:t>
      </w:r>
      <w:proofErr w:type="spellStart"/>
      <w:r>
        <w:t>ek</w:t>
      </w:r>
      <w:proofErr w:type="spellEnd"/>
      <w:r>
        <w:t>)kel cáfolhatjuk, hogy nehéz volt a dolgozat?</w:t>
      </w:r>
      <w:r>
        <w:br/>
      </w:r>
    </w:p>
    <w:p w:rsidR="005C5EBA" w:rsidRDefault="005C5EBA" w:rsidP="005C5EBA"/>
    <w:p w:rsidR="005C5EBA" w:rsidRDefault="005C5EBA" w:rsidP="005C5EBA"/>
    <w:p w:rsidR="00610538" w:rsidRDefault="00610538" w:rsidP="00610538">
      <w:pPr>
        <w:pStyle w:val="Feladat"/>
        <w:tabs>
          <w:tab w:val="clear" w:pos="720"/>
        </w:tabs>
        <w:ind w:left="539" w:hanging="539"/>
        <w:jc w:val="both"/>
        <w:rPr>
          <w:noProof/>
        </w:rPr>
      </w:pPr>
      <w:r>
        <w:rPr>
          <w:noProof/>
        </w:rPr>
        <w:t>Az alábbi táblázat Magyarország népességének korcsoportonkénti megoszlását mutatja két évben külön a férfiak és külön a nők adataival.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2062"/>
        <w:gridCol w:w="1377"/>
        <w:gridCol w:w="1487"/>
        <w:gridCol w:w="1487"/>
        <w:gridCol w:w="1799"/>
      </w:tblGrid>
      <w:tr w:rsidR="00610538" w:rsidRPr="003D2954" w:rsidTr="001E0F09">
        <w:tc>
          <w:tcPr>
            <w:tcW w:w="9272" w:type="dxa"/>
            <w:gridSpan w:val="6"/>
            <w:shd w:val="clear" w:color="auto" w:fill="C0C0C0"/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8"/>
                <w:szCs w:val="28"/>
              </w:rPr>
              <w:t>Férfi</w:t>
            </w:r>
          </w:p>
        </w:tc>
      </w:tr>
      <w:tr w:rsidR="00610538" w:rsidRPr="003D2954" w:rsidTr="001E0F09">
        <w:tc>
          <w:tcPr>
            <w:tcW w:w="1060" w:type="dxa"/>
            <w:tcBorders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Évszám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Népesség (1000 fő)</w:t>
            </w:r>
          </w:p>
        </w:tc>
        <w:tc>
          <w:tcPr>
            <w:tcW w:w="1377" w:type="dxa"/>
            <w:tcBorders>
              <w:left w:val="single" w:sz="12" w:space="0" w:color="auto"/>
            </w:tcBorders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0-14 év (%)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15-39 év (%)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40-59 év (%)</w:t>
            </w:r>
          </w:p>
        </w:tc>
        <w:tc>
          <w:tcPr>
            <w:tcW w:w="1799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60 és fölötte (%)</w:t>
            </w:r>
          </w:p>
        </w:tc>
      </w:tr>
      <w:tr w:rsidR="00610538" w:rsidRPr="003D2954" w:rsidTr="001E0F09">
        <w:tc>
          <w:tcPr>
            <w:tcW w:w="1060" w:type="dxa"/>
            <w:tcBorders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1960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4804</w:t>
            </w:r>
          </w:p>
        </w:tc>
        <w:tc>
          <w:tcPr>
            <w:tcW w:w="1377" w:type="dxa"/>
            <w:tcBorders>
              <w:left w:val="single" w:sz="12" w:space="0" w:color="auto"/>
            </w:tcBorders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26,9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37,2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23,6</w:t>
            </w:r>
          </w:p>
        </w:tc>
        <w:tc>
          <w:tcPr>
            <w:tcW w:w="1799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12,3</w:t>
            </w:r>
          </w:p>
        </w:tc>
      </w:tr>
      <w:tr w:rsidR="00610538" w:rsidRPr="003D2954" w:rsidTr="001E0F09">
        <w:tc>
          <w:tcPr>
            <w:tcW w:w="1060" w:type="dxa"/>
            <w:tcBorders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1980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5189</w:t>
            </w:r>
          </w:p>
        </w:tc>
        <w:tc>
          <w:tcPr>
            <w:tcW w:w="1377" w:type="dxa"/>
            <w:tcBorders>
              <w:left w:val="single" w:sz="12" w:space="0" w:color="auto"/>
            </w:tcBorders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23,2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37,5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</w:p>
        </w:tc>
        <w:tc>
          <w:tcPr>
            <w:tcW w:w="1799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14,6</w:t>
            </w:r>
          </w:p>
        </w:tc>
      </w:tr>
    </w:tbl>
    <w:p w:rsidR="00610538" w:rsidRDefault="00610538" w:rsidP="00610538"/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2062"/>
        <w:gridCol w:w="1377"/>
        <w:gridCol w:w="1487"/>
        <w:gridCol w:w="1487"/>
        <w:gridCol w:w="1772"/>
      </w:tblGrid>
      <w:tr w:rsidR="00610538" w:rsidRPr="003D2954" w:rsidTr="001E0F09">
        <w:tc>
          <w:tcPr>
            <w:tcW w:w="9245" w:type="dxa"/>
            <w:gridSpan w:val="6"/>
            <w:shd w:val="clear" w:color="auto" w:fill="C0C0C0"/>
          </w:tcPr>
          <w:p w:rsidR="00610538" w:rsidRPr="003D2954" w:rsidRDefault="00610538" w:rsidP="001E0F09">
            <w:pPr>
              <w:jc w:val="center"/>
              <w:rPr>
                <w:b/>
                <w:sz w:val="28"/>
                <w:szCs w:val="28"/>
              </w:rPr>
            </w:pPr>
            <w:r w:rsidRPr="003D2954">
              <w:rPr>
                <w:b/>
                <w:sz w:val="28"/>
                <w:szCs w:val="28"/>
              </w:rPr>
              <w:t>Nő</w:t>
            </w:r>
          </w:p>
        </w:tc>
      </w:tr>
      <w:tr w:rsidR="00610538" w:rsidRPr="003D2954" w:rsidTr="001E0F09">
        <w:tc>
          <w:tcPr>
            <w:tcW w:w="1060" w:type="dxa"/>
            <w:tcBorders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Évszám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Népesség (1000 fő)</w:t>
            </w:r>
          </w:p>
        </w:tc>
        <w:tc>
          <w:tcPr>
            <w:tcW w:w="1377" w:type="dxa"/>
            <w:tcBorders>
              <w:left w:val="single" w:sz="12" w:space="0" w:color="auto"/>
            </w:tcBorders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0-14 év (%)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15-39 év (%)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40-59 év (%)</w:t>
            </w:r>
          </w:p>
        </w:tc>
        <w:tc>
          <w:tcPr>
            <w:tcW w:w="1772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60 és fölötte (%)</w:t>
            </w:r>
          </w:p>
        </w:tc>
      </w:tr>
      <w:tr w:rsidR="00610538" w:rsidRPr="003D2954" w:rsidTr="001E0F09">
        <w:tc>
          <w:tcPr>
            <w:tcW w:w="1060" w:type="dxa"/>
            <w:tcBorders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1960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5157</w:t>
            </w:r>
          </w:p>
        </w:tc>
        <w:tc>
          <w:tcPr>
            <w:tcW w:w="1377" w:type="dxa"/>
            <w:tcBorders>
              <w:left w:val="single" w:sz="12" w:space="0" w:color="auto"/>
            </w:tcBorders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24,0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36,3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24,5</w:t>
            </w:r>
          </w:p>
        </w:tc>
        <w:tc>
          <w:tcPr>
            <w:tcW w:w="1772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15,2</w:t>
            </w:r>
          </w:p>
        </w:tc>
      </w:tr>
      <w:tr w:rsidR="00610538" w:rsidRPr="003D2954" w:rsidTr="001E0F09">
        <w:tc>
          <w:tcPr>
            <w:tcW w:w="1060" w:type="dxa"/>
            <w:tcBorders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1980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538" w:rsidRPr="003D2954" w:rsidRDefault="00610538" w:rsidP="001E0F09">
            <w:pPr>
              <w:jc w:val="center"/>
              <w:rPr>
                <w:b/>
              </w:rPr>
            </w:pPr>
            <w:r w:rsidRPr="003D2954">
              <w:rPr>
                <w:b/>
                <w:sz w:val="22"/>
                <w:szCs w:val="22"/>
              </w:rPr>
              <w:t>5521</w:t>
            </w:r>
          </w:p>
        </w:tc>
        <w:tc>
          <w:tcPr>
            <w:tcW w:w="1377" w:type="dxa"/>
            <w:tcBorders>
              <w:left w:val="single" w:sz="12" w:space="0" w:color="auto"/>
            </w:tcBorders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20,6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34,2</w:t>
            </w:r>
          </w:p>
        </w:tc>
        <w:tc>
          <w:tcPr>
            <w:tcW w:w="1487" w:type="dxa"/>
          </w:tcPr>
          <w:p w:rsidR="00610538" w:rsidRPr="003D2954" w:rsidRDefault="00610538" w:rsidP="001E0F09">
            <w:pPr>
              <w:jc w:val="center"/>
            </w:pPr>
            <w:r w:rsidRPr="003D2954">
              <w:rPr>
                <w:sz w:val="22"/>
                <w:szCs w:val="22"/>
              </w:rPr>
              <w:t>25,8</w:t>
            </w:r>
          </w:p>
        </w:tc>
        <w:tc>
          <w:tcPr>
            <w:tcW w:w="1772" w:type="dxa"/>
          </w:tcPr>
          <w:p w:rsidR="00610538" w:rsidRPr="003D2954" w:rsidRDefault="00610538" w:rsidP="001E0F09">
            <w:pPr>
              <w:jc w:val="center"/>
            </w:pPr>
          </w:p>
        </w:tc>
      </w:tr>
    </w:tbl>
    <w:p w:rsidR="00610538" w:rsidRDefault="00610538" w:rsidP="00610538">
      <w:pPr>
        <w:numPr>
          <w:ilvl w:val="0"/>
          <w:numId w:val="5"/>
        </w:numPr>
        <w:spacing w:before="120"/>
        <w:ind w:left="714" w:hanging="357"/>
        <w:jc w:val="both"/>
      </w:pPr>
      <w:r>
        <w:lastRenderedPageBreak/>
        <w:t>Mindkét táblázatból hiányzik egy adat. Számítsa ki és írja be mindkettőt!</w:t>
      </w:r>
    </w:p>
    <w:p w:rsidR="00610538" w:rsidRDefault="00610538" w:rsidP="00610538">
      <w:pPr>
        <w:numPr>
          <w:ilvl w:val="0"/>
          <w:numId w:val="5"/>
        </w:numPr>
        <w:jc w:val="both"/>
      </w:pPr>
      <w:r>
        <w:t>Hány fő volt a 40 éves vagy annál idősebb férfiak létszáma 1960-ban?</w:t>
      </w:r>
    </w:p>
    <w:p w:rsidR="00610538" w:rsidRDefault="00610538" w:rsidP="00610538">
      <w:pPr>
        <w:numPr>
          <w:ilvl w:val="0"/>
          <w:numId w:val="5"/>
        </w:numPr>
        <w:ind w:left="714" w:hanging="357"/>
        <w:jc w:val="both"/>
      </w:pPr>
      <w:r>
        <w:t>Hány százalék volt 1960-ban a teljes lakosságon belül a 40 év fölöttiek részaránya?</w:t>
      </w:r>
    </w:p>
    <w:p w:rsidR="00610538" w:rsidRDefault="00610538" w:rsidP="00610538">
      <w:pPr>
        <w:numPr>
          <w:ilvl w:val="0"/>
          <w:numId w:val="5"/>
        </w:numPr>
        <w:ind w:left="714" w:hanging="357"/>
        <w:jc w:val="both"/>
      </w:pPr>
      <w:r>
        <w:t>Számítsa ki a férfiak és nők korcsoportjainak létszámát az 1960. évben!</w:t>
      </w:r>
    </w:p>
    <w:p w:rsidR="00354AF8" w:rsidRDefault="00354AF8" w:rsidP="00354AF8">
      <w:pPr>
        <w:numPr>
          <w:ilvl w:val="0"/>
          <w:numId w:val="5"/>
        </w:numPr>
        <w:spacing w:after="120"/>
        <w:jc w:val="both"/>
      </w:pPr>
      <w:r>
        <w:t>Töltse ki az 1960-as évi teljes lakosságról szóló</w:t>
      </w:r>
      <w:r w:rsidRPr="00B83032">
        <w:t xml:space="preserve"> </w:t>
      </w:r>
      <w:r>
        <w:t>alábbi táblázatot!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60"/>
        <w:gridCol w:w="1993"/>
        <w:gridCol w:w="1377"/>
        <w:gridCol w:w="1487"/>
        <w:gridCol w:w="1487"/>
        <w:gridCol w:w="1799"/>
      </w:tblGrid>
      <w:tr w:rsidR="00354AF8" w:rsidRPr="00FC3ED0" w:rsidTr="000262BB">
        <w:tc>
          <w:tcPr>
            <w:tcW w:w="9203" w:type="dxa"/>
            <w:gridSpan w:val="6"/>
            <w:shd w:val="clear" w:color="auto" w:fill="C0C0C0"/>
          </w:tcPr>
          <w:p w:rsidR="00354AF8" w:rsidRPr="00FC3ED0" w:rsidRDefault="00354AF8" w:rsidP="00026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Lakosság (férfiak és nők együtt)</w:t>
            </w:r>
          </w:p>
        </w:tc>
      </w:tr>
      <w:tr w:rsidR="00354AF8" w:rsidRPr="00C75B2F" w:rsidTr="000262BB">
        <w:tc>
          <w:tcPr>
            <w:tcW w:w="1060" w:type="dxa"/>
            <w:tcBorders>
              <w:right w:val="single" w:sz="12" w:space="0" w:color="auto"/>
            </w:tcBorders>
          </w:tcPr>
          <w:p w:rsidR="00354AF8" w:rsidRPr="00C75B2F" w:rsidRDefault="00354AF8" w:rsidP="000262BB">
            <w:pPr>
              <w:jc w:val="center"/>
              <w:rPr>
                <w:b/>
              </w:rPr>
            </w:pPr>
            <w:r w:rsidRPr="00C75B2F">
              <w:rPr>
                <w:b/>
              </w:rPr>
              <w:t>Évszám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4AF8" w:rsidRPr="00C75B2F" w:rsidRDefault="00354AF8" w:rsidP="000262BB">
            <w:pPr>
              <w:jc w:val="center"/>
              <w:rPr>
                <w:b/>
              </w:rPr>
            </w:pPr>
            <w:r w:rsidRPr="00C75B2F">
              <w:rPr>
                <w:b/>
              </w:rPr>
              <w:t>Népesség (1000 fő)</w:t>
            </w:r>
          </w:p>
        </w:tc>
        <w:tc>
          <w:tcPr>
            <w:tcW w:w="1377" w:type="dxa"/>
            <w:tcBorders>
              <w:left w:val="single" w:sz="12" w:space="0" w:color="auto"/>
            </w:tcBorders>
          </w:tcPr>
          <w:p w:rsidR="00354AF8" w:rsidRPr="00C75B2F" w:rsidRDefault="00354AF8" w:rsidP="000262BB">
            <w:pPr>
              <w:jc w:val="center"/>
            </w:pPr>
            <w:r w:rsidRPr="00C75B2F">
              <w:t>0-14 év</w:t>
            </w:r>
            <w:r>
              <w:t xml:space="preserve"> </w:t>
            </w:r>
            <w:r w:rsidRPr="00C75B2F">
              <w:t>(%)</w:t>
            </w:r>
          </w:p>
        </w:tc>
        <w:tc>
          <w:tcPr>
            <w:tcW w:w="1487" w:type="dxa"/>
          </w:tcPr>
          <w:p w:rsidR="00354AF8" w:rsidRPr="00C75B2F" w:rsidRDefault="00354AF8" w:rsidP="000262BB">
            <w:pPr>
              <w:jc w:val="center"/>
            </w:pPr>
            <w:r w:rsidRPr="00C75B2F">
              <w:t>15-39 év</w:t>
            </w:r>
            <w:r>
              <w:t xml:space="preserve"> </w:t>
            </w:r>
            <w:r w:rsidRPr="00C75B2F">
              <w:t>(%)</w:t>
            </w:r>
          </w:p>
        </w:tc>
        <w:tc>
          <w:tcPr>
            <w:tcW w:w="1487" w:type="dxa"/>
          </w:tcPr>
          <w:p w:rsidR="00354AF8" w:rsidRPr="00C75B2F" w:rsidRDefault="00354AF8" w:rsidP="000262BB">
            <w:pPr>
              <w:jc w:val="center"/>
            </w:pPr>
            <w:r w:rsidRPr="00C75B2F">
              <w:t>40-59 év</w:t>
            </w:r>
            <w:r>
              <w:t xml:space="preserve"> </w:t>
            </w:r>
            <w:r w:rsidRPr="00C75B2F">
              <w:t>(%)</w:t>
            </w:r>
          </w:p>
        </w:tc>
        <w:tc>
          <w:tcPr>
            <w:tcW w:w="1799" w:type="dxa"/>
          </w:tcPr>
          <w:p w:rsidR="00354AF8" w:rsidRPr="00C75B2F" w:rsidRDefault="00354AF8" w:rsidP="000262BB">
            <w:pPr>
              <w:jc w:val="center"/>
            </w:pPr>
            <w:r w:rsidRPr="00C75B2F">
              <w:t>60 és fölötte</w:t>
            </w:r>
            <w:r>
              <w:t xml:space="preserve"> </w:t>
            </w:r>
            <w:r w:rsidRPr="00C75B2F">
              <w:t>(%)</w:t>
            </w:r>
          </w:p>
        </w:tc>
      </w:tr>
      <w:tr w:rsidR="00354AF8" w:rsidRPr="00C75B2F" w:rsidTr="000262BB">
        <w:tc>
          <w:tcPr>
            <w:tcW w:w="1060" w:type="dxa"/>
            <w:tcBorders>
              <w:right w:val="single" w:sz="12" w:space="0" w:color="auto"/>
            </w:tcBorders>
          </w:tcPr>
          <w:p w:rsidR="00354AF8" w:rsidRPr="00C75B2F" w:rsidRDefault="00354AF8" w:rsidP="000262BB">
            <w:pPr>
              <w:jc w:val="center"/>
              <w:rPr>
                <w:b/>
              </w:rPr>
            </w:pPr>
            <w:r w:rsidRPr="00C75B2F">
              <w:rPr>
                <w:b/>
              </w:rPr>
              <w:t>1960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AF8" w:rsidRPr="00C75B2F" w:rsidRDefault="00354AF8" w:rsidP="000262BB"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left w:val="single" w:sz="12" w:space="0" w:color="auto"/>
            </w:tcBorders>
          </w:tcPr>
          <w:p w:rsidR="00354AF8" w:rsidRPr="00C75B2F" w:rsidRDefault="00354AF8" w:rsidP="000262BB">
            <w:pPr>
              <w:jc w:val="center"/>
            </w:pPr>
          </w:p>
        </w:tc>
        <w:tc>
          <w:tcPr>
            <w:tcW w:w="1487" w:type="dxa"/>
          </w:tcPr>
          <w:p w:rsidR="00354AF8" w:rsidRPr="00C75B2F" w:rsidRDefault="00354AF8" w:rsidP="000262BB">
            <w:pPr>
              <w:jc w:val="center"/>
            </w:pPr>
          </w:p>
        </w:tc>
        <w:tc>
          <w:tcPr>
            <w:tcW w:w="1487" w:type="dxa"/>
          </w:tcPr>
          <w:p w:rsidR="00354AF8" w:rsidRPr="00C75B2F" w:rsidRDefault="00354AF8" w:rsidP="000262BB">
            <w:pPr>
              <w:jc w:val="center"/>
            </w:pPr>
          </w:p>
        </w:tc>
        <w:tc>
          <w:tcPr>
            <w:tcW w:w="1799" w:type="dxa"/>
          </w:tcPr>
          <w:p w:rsidR="00354AF8" w:rsidRPr="00C75B2F" w:rsidRDefault="00354AF8" w:rsidP="000262BB">
            <w:pPr>
              <w:jc w:val="center"/>
            </w:pPr>
          </w:p>
        </w:tc>
      </w:tr>
    </w:tbl>
    <w:p w:rsidR="00354AF8" w:rsidRDefault="00354AF8" w:rsidP="00354AF8">
      <w:pPr>
        <w:numPr>
          <w:ilvl w:val="0"/>
          <w:numId w:val="5"/>
        </w:numPr>
        <w:spacing w:before="120"/>
        <w:jc w:val="both"/>
      </w:pPr>
      <w:r>
        <w:t>Készítsen oszlopdiagramot a táblázat alapján, mely bemutatja a nők korcsoportjainak létszámát az 1960. évben!</w:t>
      </w:r>
    </w:p>
    <w:p w:rsidR="00610538" w:rsidRDefault="00610538" w:rsidP="005C5EBA"/>
    <w:p w:rsidR="00610538" w:rsidRDefault="00610538" w:rsidP="00610538">
      <w:pPr>
        <w:pStyle w:val="Feladat"/>
        <w:tabs>
          <w:tab w:val="clear" w:pos="720"/>
        </w:tabs>
        <w:ind w:left="539" w:hanging="539"/>
        <w:jc w:val="both"/>
        <w:rPr>
          <w:noProof/>
        </w:rPr>
      </w:pPr>
      <w:r>
        <w:rPr>
          <w:noProof/>
        </w:rPr>
        <w:t>Az alábbi táblázat Magyarország és a környező országok 2005. évi adatait mutatja.</w:t>
      </w:r>
    </w:p>
    <w:tbl>
      <w:tblPr>
        <w:tblStyle w:val="Rcsostblzat1"/>
        <w:tblW w:w="9239" w:type="dxa"/>
        <w:tblLayout w:type="fixed"/>
        <w:tblLook w:val="01E0" w:firstRow="1" w:lastRow="1" w:firstColumn="1" w:lastColumn="1" w:noHBand="0" w:noVBand="0"/>
      </w:tblPr>
      <w:tblGrid>
        <w:gridCol w:w="1650"/>
        <w:gridCol w:w="986"/>
        <w:gridCol w:w="1354"/>
        <w:gridCol w:w="1318"/>
        <w:gridCol w:w="1397"/>
        <w:gridCol w:w="1162"/>
        <w:gridCol w:w="1372"/>
      </w:tblGrid>
      <w:tr w:rsidR="00610538" w:rsidRPr="00971CBA" w:rsidTr="001E0F09">
        <w:tc>
          <w:tcPr>
            <w:tcW w:w="1650" w:type="dxa"/>
          </w:tcPr>
          <w:p w:rsidR="00610538" w:rsidRPr="00F05218" w:rsidRDefault="00332BC6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tooltip="Ország" w:history="1">
              <w:r w:rsidR="00610538" w:rsidRPr="00F05218">
                <w:rPr>
                  <w:rFonts w:ascii="Arial" w:hAnsi="Arial" w:cs="Arial"/>
                  <w:b/>
                  <w:bCs/>
                  <w:sz w:val="20"/>
                </w:rPr>
                <w:t>Ország</w:t>
              </w:r>
            </w:hyperlink>
          </w:p>
        </w:tc>
        <w:tc>
          <w:tcPr>
            <w:tcW w:w="986" w:type="dxa"/>
          </w:tcPr>
          <w:p w:rsidR="00610538" w:rsidRPr="00F05218" w:rsidRDefault="00332BC6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tooltip="Terület (földrajz) (a lap nem létezik)" w:history="1">
              <w:r w:rsidR="00610538" w:rsidRPr="00F05218">
                <w:rPr>
                  <w:rFonts w:ascii="Arial" w:hAnsi="Arial" w:cs="Arial"/>
                  <w:b/>
                  <w:bCs/>
                  <w:sz w:val="20"/>
                </w:rPr>
                <w:t>Terület</w:t>
              </w:r>
            </w:hyperlink>
          </w:p>
          <w:p w:rsidR="00610538" w:rsidRPr="00F05218" w:rsidRDefault="00610538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18">
              <w:rPr>
                <w:rFonts w:ascii="Arial" w:hAnsi="Arial" w:cs="Arial"/>
                <w:sz w:val="15"/>
                <w:szCs w:val="15"/>
              </w:rPr>
              <w:t>(km</w:t>
            </w:r>
            <w:r w:rsidRPr="00F05218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F05218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354" w:type="dxa"/>
          </w:tcPr>
          <w:p w:rsidR="00610538" w:rsidRPr="00F05218" w:rsidRDefault="00332BC6" w:rsidP="001E0F09">
            <w:pPr>
              <w:spacing w:line="285" w:lineRule="atLeast"/>
              <w:ind w:right="2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tooltip="Lélekszám (a lap nem létezik)" w:history="1">
              <w:r w:rsidR="00610538" w:rsidRPr="00F05218">
                <w:rPr>
                  <w:rFonts w:ascii="Arial" w:hAnsi="Arial" w:cs="Arial"/>
                  <w:b/>
                  <w:bCs/>
                  <w:sz w:val="20"/>
                </w:rPr>
                <w:t>Lakosság</w:t>
              </w:r>
            </w:hyperlink>
          </w:p>
        </w:tc>
        <w:tc>
          <w:tcPr>
            <w:tcW w:w="1318" w:type="dxa"/>
          </w:tcPr>
          <w:p w:rsidR="00610538" w:rsidRPr="00F05218" w:rsidRDefault="00332BC6" w:rsidP="001E0F09">
            <w:pPr>
              <w:spacing w:line="285" w:lineRule="atLeast"/>
              <w:ind w:right="-10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tooltip="Népsűrűség" w:history="1">
              <w:r w:rsidR="00610538" w:rsidRPr="00F05218">
                <w:rPr>
                  <w:rFonts w:ascii="Arial" w:hAnsi="Arial" w:cs="Arial"/>
                  <w:b/>
                  <w:bCs/>
                  <w:sz w:val="20"/>
                </w:rPr>
                <w:t>Népsűrűség</w:t>
              </w:r>
            </w:hyperlink>
          </w:p>
          <w:p w:rsidR="00610538" w:rsidRPr="00F05218" w:rsidRDefault="00610538" w:rsidP="001E0F09">
            <w:pPr>
              <w:spacing w:line="285" w:lineRule="atLeast"/>
              <w:ind w:right="5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18">
              <w:rPr>
                <w:rFonts w:ascii="Arial" w:hAnsi="Arial" w:cs="Arial"/>
                <w:b/>
                <w:bCs/>
                <w:sz w:val="15"/>
                <w:szCs w:val="15"/>
              </w:rPr>
              <w:t>fő/km</w:t>
            </w:r>
            <w:r w:rsidRPr="00F05218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397" w:type="dxa"/>
          </w:tcPr>
          <w:p w:rsidR="00610538" w:rsidRPr="00F05218" w:rsidRDefault="00332BC6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tooltip="GDP" w:history="1">
              <w:r w:rsidR="00610538" w:rsidRPr="00F05218">
                <w:rPr>
                  <w:rFonts w:ascii="Arial" w:hAnsi="Arial" w:cs="Arial"/>
                  <w:b/>
                  <w:bCs/>
                  <w:sz w:val="20"/>
                </w:rPr>
                <w:t>GDP</w:t>
              </w:r>
            </w:hyperlink>
            <w:r w:rsidR="00610538" w:rsidRPr="00F0521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hyperlink r:id="rId12" w:tooltip="Vásárlóerő-paritás" w:history="1">
              <w:r w:rsidR="00610538" w:rsidRPr="00F05218">
                <w:rPr>
                  <w:rFonts w:ascii="Arial" w:hAnsi="Arial" w:cs="Arial"/>
                  <w:b/>
                  <w:bCs/>
                  <w:sz w:val="20"/>
                </w:rPr>
                <w:t>PPP</w:t>
              </w:r>
            </w:hyperlink>
            <w:r w:rsidR="00610538" w:rsidRPr="00F0521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USD/fő</w:t>
            </w:r>
          </w:p>
        </w:tc>
        <w:tc>
          <w:tcPr>
            <w:tcW w:w="1162" w:type="dxa"/>
          </w:tcPr>
          <w:p w:rsidR="00610538" w:rsidRPr="00F05218" w:rsidRDefault="00332BC6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ooltip="Főváros" w:history="1">
              <w:r w:rsidR="00610538" w:rsidRPr="00F05218">
                <w:rPr>
                  <w:rFonts w:ascii="Arial" w:hAnsi="Arial" w:cs="Arial"/>
                  <w:b/>
                  <w:bCs/>
                  <w:sz w:val="20"/>
                </w:rPr>
                <w:t>Főváros</w:t>
              </w:r>
            </w:hyperlink>
            <w:proofErr w:type="gramStart"/>
            <w:r w:rsidR="00610538" w:rsidRPr="00F0521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372" w:type="dxa"/>
          </w:tcPr>
          <w:p w:rsidR="00610538" w:rsidRPr="00F05218" w:rsidRDefault="00610538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18">
              <w:rPr>
                <w:rFonts w:ascii="Arial" w:hAnsi="Arial" w:cs="Arial"/>
                <w:b/>
                <w:bCs/>
                <w:sz w:val="20"/>
                <w:szCs w:val="20"/>
              </w:rPr>
              <w:t>Lakossága</w:t>
            </w:r>
          </w:p>
        </w:tc>
      </w:tr>
      <w:tr w:rsidR="00610538" w:rsidRPr="00971CBA" w:rsidTr="001E0F09">
        <w:tc>
          <w:tcPr>
            <w:tcW w:w="1650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  <w:hyperlink r:id="rId14" w:tooltip="Ausztria" w:history="1">
              <w:r w:rsidRPr="00971CBA">
                <w:rPr>
                  <w:rFonts w:ascii="Arial" w:hAnsi="Arial" w:cs="Arial"/>
                  <w:color w:val="0B0080"/>
                  <w:sz w:val="20"/>
                </w:rPr>
                <w:t>Ausztria</w:t>
              </w:r>
            </w:hyperlink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86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83 858</w:t>
            </w:r>
          </w:p>
        </w:tc>
        <w:tc>
          <w:tcPr>
            <w:tcW w:w="1354" w:type="dxa"/>
          </w:tcPr>
          <w:p w:rsidR="00610538" w:rsidRPr="00971CBA" w:rsidRDefault="00610538" w:rsidP="001E0F09">
            <w:pPr>
              <w:spacing w:line="285" w:lineRule="atLeast"/>
              <w:ind w:right="25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610538" w:rsidRPr="00971CBA" w:rsidRDefault="00610538" w:rsidP="001E0F09">
            <w:pPr>
              <w:spacing w:line="285" w:lineRule="atLeast"/>
              <w:ind w:right="58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32 900</w:t>
            </w:r>
          </w:p>
        </w:tc>
        <w:tc>
          <w:tcPr>
            <w:tcW w:w="1162" w:type="dxa"/>
          </w:tcPr>
          <w:p w:rsidR="00610538" w:rsidRPr="00971CBA" w:rsidRDefault="00332BC6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tooltip="Bécs" w:history="1">
              <w:r w:rsidR="00610538" w:rsidRPr="00971CBA">
                <w:rPr>
                  <w:rFonts w:ascii="Arial" w:hAnsi="Arial" w:cs="Arial"/>
                  <w:color w:val="0B0080"/>
                  <w:sz w:val="20"/>
                </w:rPr>
                <w:t>Bécs</w:t>
              </w:r>
            </w:hyperlink>
          </w:p>
        </w:tc>
        <w:tc>
          <w:tcPr>
            <w:tcW w:w="1372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1 600 000</w:t>
            </w: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10538" w:rsidRPr="00971CBA" w:rsidTr="001E0F09">
        <w:tc>
          <w:tcPr>
            <w:tcW w:w="1650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  <w:r w:rsidRPr="00262372">
              <w:rPr>
                <w:rFonts w:ascii="Arial" w:hAnsi="Arial" w:cs="Arial"/>
                <w:color w:val="0B0080"/>
                <w:sz w:val="20"/>
                <w:szCs w:val="20"/>
              </w:rPr>
              <w:t>Magyarország</w:t>
            </w:r>
          </w:p>
        </w:tc>
        <w:tc>
          <w:tcPr>
            <w:tcW w:w="986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93 030</w:t>
            </w:r>
          </w:p>
        </w:tc>
        <w:tc>
          <w:tcPr>
            <w:tcW w:w="1354" w:type="dxa"/>
          </w:tcPr>
          <w:p w:rsidR="00610538" w:rsidRPr="00971CBA" w:rsidRDefault="00610538" w:rsidP="001E0F09">
            <w:pPr>
              <w:spacing w:line="285" w:lineRule="atLeast"/>
              <w:ind w:right="25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10 100 000</w:t>
            </w:r>
          </w:p>
        </w:tc>
        <w:tc>
          <w:tcPr>
            <w:tcW w:w="1318" w:type="dxa"/>
          </w:tcPr>
          <w:p w:rsidR="00610538" w:rsidRPr="00971CBA" w:rsidRDefault="00610538" w:rsidP="001E0F09">
            <w:pPr>
              <w:spacing w:line="285" w:lineRule="atLeast"/>
              <w:ind w:right="58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97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15 900</w:t>
            </w:r>
          </w:p>
        </w:tc>
        <w:tc>
          <w:tcPr>
            <w:tcW w:w="1162" w:type="dxa"/>
          </w:tcPr>
          <w:p w:rsidR="00610538" w:rsidRPr="00262372" w:rsidRDefault="00610538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372">
              <w:rPr>
                <w:rFonts w:ascii="Arial" w:hAnsi="Arial" w:cs="Arial"/>
                <w:color w:val="0B0080"/>
                <w:sz w:val="20"/>
                <w:szCs w:val="20"/>
              </w:rPr>
              <w:t>Budapest</w:t>
            </w:r>
          </w:p>
        </w:tc>
        <w:tc>
          <w:tcPr>
            <w:tcW w:w="1372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1 800 000</w:t>
            </w: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10538" w:rsidRPr="00971CBA" w:rsidTr="001E0F09">
        <w:tc>
          <w:tcPr>
            <w:tcW w:w="1650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  <w:hyperlink r:id="rId16" w:tooltip="Szerbia" w:history="1">
              <w:r w:rsidRPr="00971CBA">
                <w:rPr>
                  <w:rFonts w:ascii="Arial" w:hAnsi="Arial" w:cs="Arial"/>
                  <w:color w:val="0B0080"/>
                  <w:sz w:val="20"/>
                  <w:szCs w:val="20"/>
                </w:rPr>
                <w:t>Szerbia</w:t>
              </w:r>
            </w:hyperlink>
          </w:p>
        </w:tc>
        <w:tc>
          <w:tcPr>
            <w:tcW w:w="986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610538" w:rsidRPr="00971CBA" w:rsidRDefault="00610538" w:rsidP="001E0F09">
            <w:pPr>
              <w:spacing w:line="285" w:lineRule="atLeast"/>
              <w:ind w:right="25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7 200 000</w:t>
            </w:r>
          </w:p>
        </w:tc>
        <w:tc>
          <w:tcPr>
            <w:tcW w:w="1318" w:type="dxa"/>
          </w:tcPr>
          <w:p w:rsidR="00610538" w:rsidRPr="00971CBA" w:rsidRDefault="00610538" w:rsidP="001E0F09">
            <w:pPr>
              <w:spacing w:line="285" w:lineRule="atLeast"/>
              <w:ind w:right="58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3 200</w:t>
            </w:r>
          </w:p>
        </w:tc>
        <w:tc>
          <w:tcPr>
            <w:tcW w:w="1162" w:type="dxa"/>
          </w:tcPr>
          <w:p w:rsidR="00610538" w:rsidRPr="00971CBA" w:rsidRDefault="00332BC6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tooltip="Belgrád" w:history="1">
              <w:r w:rsidR="00610538" w:rsidRPr="00971CBA">
                <w:rPr>
                  <w:rFonts w:ascii="Arial" w:hAnsi="Arial" w:cs="Arial"/>
                  <w:color w:val="0B0080"/>
                  <w:sz w:val="20"/>
                  <w:szCs w:val="20"/>
                </w:rPr>
                <w:t>Belgrád</w:t>
              </w:r>
            </w:hyperlink>
          </w:p>
        </w:tc>
        <w:tc>
          <w:tcPr>
            <w:tcW w:w="1372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1 100 000</w:t>
            </w:r>
          </w:p>
        </w:tc>
      </w:tr>
      <w:tr w:rsidR="00610538" w:rsidRPr="00971CBA" w:rsidTr="001E0F09">
        <w:tc>
          <w:tcPr>
            <w:tcW w:w="1650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  <w:hyperlink r:id="rId18" w:tooltip="Szlovákia" w:history="1">
              <w:r w:rsidRPr="00971CBA">
                <w:rPr>
                  <w:rFonts w:ascii="Arial" w:hAnsi="Arial" w:cs="Arial"/>
                  <w:color w:val="0B0080"/>
                  <w:sz w:val="20"/>
                  <w:szCs w:val="20"/>
                </w:rPr>
                <w:t>Szlovákia</w:t>
              </w:r>
            </w:hyperlink>
          </w:p>
        </w:tc>
        <w:tc>
          <w:tcPr>
            <w:tcW w:w="986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48 845</w:t>
            </w:r>
          </w:p>
        </w:tc>
        <w:tc>
          <w:tcPr>
            <w:tcW w:w="1354" w:type="dxa"/>
          </w:tcPr>
          <w:p w:rsidR="00610538" w:rsidRPr="00971CBA" w:rsidRDefault="00610538" w:rsidP="001E0F09">
            <w:pPr>
              <w:spacing w:line="285" w:lineRule="atLeast"/>
              <w:ind w:right="25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5 400 000</w:t>
            </w:r>
          </w:p>
        </w:tc>
        <w:tc>
          <w:tcPr>
            <w:tcW w:w="1318" w:type="dxa"/>
          </w:tcPr>
          <w:p w:rsidR="00610538" w:rsidRPr="00971CBA" w:rsidRDefault="00610538" w:rsidP="001E0F09">
            <w:pPr>
              <w:spacing w:line="285" w:lineRule="atLeast"/>
              <w:ind w:right="58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7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15 700</w:t>
            </w:r>
          </w:p>
        </w:tc>
        <w:tc>
          <w:tcPr>
            <w:tcW w:w="1162" w:type="dxa"/>
          </w:tcPr>
          <w:p w:rsidR="00610538" w:rsidRPr="00971CBA" w:rsidRDefault="00332BC6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tooltip="Pozsony" w:history="1">
              <w:r w:rsidR="00610538" w:rsidRPr="00971CBA">
                <w:rPr>
                  <w:rFonts w:ascii="Arial" w:hAnsi="Arial" w:cs="Arial"/>
                  <w:color w:val="0B0080"/>
                  <w:sz w:val="20"/>
                  <w:szCs w:val="20"/>
                </w:rPr>
                <w:t>Pozsony</w:t>
              </w:r>
            </w:hyperlink>
          </w:p>
        </w:tc>
        <w:tc>
          <w:tcPr>
            <w:tcW w:w="1372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400 000</w:t>
            </w: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10538" w:rsidRPr="00971CBA" w:rsidTr="001E0F09">
        <w:tc>
          <w:tcPr>
            <w:tcW w:w="1650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  <w:hyperlink r:id="rId20" w:tooltip="Szlovénia" w:history="1">
              <w:r w:rsidRPr="00971CBA">
                <w:rPr>
                  <w:rFonts w:ascii="Arial" w:hAnsi="Arial" w:cs="Arial"/>
                  <w:color w:val="0B0080"/>
                  <w:sz w:val="20"/>
                  <w:szCs w:val="20"/>
                </w:rPr>
                <w:t>Szlovénia</w:t>
              </w:r>
            </w:hyperlink>
          </w:p>
        </w:tc>
        <w:tc>
          <w:tcPr>
            <w:tcW w:w="986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20 273</w:t>
            </w:r>
          </w:p>
        </w:tc>
        <w:tc>
          <w:tcPr>
            <w:tcW w:w="1354" w:type="dxa"/>
          </w:tcPr>
          <w:p w:rsidR="00610538" w:rsidRPr="00971CBA" w:rsidRDefault="00610538" w:rsidP="001E0F09">
            <w:pPr>
              <w:spacing w:line="285" w:lineRule="atLeast"/>
              <w:ind w:right="25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2 000 000</w:t>
            </w:r>
          </w:p>
        </w:tc>
        <w:tc>
          <w:tcPr>
            <w:tcW w:w="1318" w:type="dxa"/>
          </w:tcPr>
          <w:p w:rsidR="00610538" w:rsidRPr="00971CBA" w:rsidRDefault="00610538" w:rsidP="001E0F09">
            <w:pPr>
              <w:spacing w:line="285" w:lineRule="atLeast"/>
              <w:ind w:right="58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7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20 900</w:t>
            </w:r>
          </w:p>
        </w:tc>
        <w:tc>
          <w:tcPr>
            <w:tcW w:w="1162" w:type="dxa"/>
          </w:tcPr>
          <w:p w:rsidR="00610538" w:rsidRPr="00971CBA" w:rsidRDefault="00332BC6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tooltip="Ljubljana" w:history="1">
              <w:r w:rsidR="00610538" w:rsidRPr="00971CBA">
                <w:rPr>
                  <w:rFonts w:ascii="Arial" w:hAnsi="Arial" w:cs="Arial"/>
                  <w:color w:val="0B0080"/>
                  <w:sz w:val="20"/>
                  <w:szCs w:val="20"/>
                </w:rPr>
                <w:t>Ljubljana</w:t>
              </w:r>
            </w:hyperlink>
          </w:p>
        </w:tc>
        <w:tc>
          <w:tcPr>
            <w:tcW w:w="1372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230 000</w:t>
            </w: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10538" w:rsidRPr="00971CBA" w:rsidTr="001E0F09">
        <w:tc>
          <w:tcPr>
            <w:tcW w:w="1650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  <w:hyperlink r:id="rId22" w:tooltip="Románia" w:history="1">
              <w:r w:rsidRPr="00971CBA">
                <w:rPr>
                  <w:rFonts w:ascii="Arial" w:hAnsi="Arial" w:cs="Arial"/>
                  <w:color w:val="0B0080"/>
                  <w:sz w:val="20"/>
                  <w:szCs w:val="20"/>
                </w:rPr>
                <w:t>Románia</w:t>
              </w:r>
            </w:hyperlink>
          </w:p>
        </w:tc>
        <w:tc>
          <w:tcPr>
            <w:tcW w:w="986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238 391</w:t>
            </w:r>
          </w:p>
        </w:tc>
        <w:tc>
          <w:tcPr>
            <w:tcW w:w="1354" w:type="dxa"/>
          </w:tcPr>
          <w:p w:rsidR="00610538" w:rsidRPr="00971CBA" w:rsidRDefault="00610538" w:rsidP="001E0F09">
            <w:pPr>
              <w:spacing w:line="285" w:lineRule="atLeast"/>
              <w:ind w:right="25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22 300 000</w:t>
            </w:r>
          </w:p>
        </w:tc>
        <w:tc>
          <w:tcPr>
            <w:tcW w:w="1318" w:type="dxa"/>
          </w:tcPr>
          <w:p w:rsidR="00610538" w:rsidRPr="00971CBA" w:rsidRDefault="00610538" w:rsidP="001E0F09">
            <w:pPr>
              <w:spacing w:line="285" w:lineRule="atLeast"/>
              <w:ind w:right="58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8 300</w:t>
            </w:r>
          </w:p>
        </w:tc>
        <w:tc>
          <w:tcPr>
            <w:tcW w:w="1162" w:type="dxa"/>
          </w:tcPr>
          <w:p w:rsidR="00610538" w:rsidRPr="00971CBA" w:rsidRDefault="00332BC6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tooltip="Bukarest" w:history="1">
              <w:r w:rsidR="00610538" w:rsidRPr="00971CBA">
                <w:rPr>
                  <w:rFonts w:ascii="Arial" w:hAnsi="Arial" w:cs="Arial"/>
                  <w:color w:val="0B0080"/>
                  <w:sz w:val="20"/>
                  <w:szCs w:val="20"/>
                </w:rPr>
                <w:t>Bukarest</w:t>
              </w:r>
            </w:hyperlink>
          </w:p>
        </w:tc>
        <w:tc>
          <w:tcPr>
            <w:tcW w:w="1372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2 000 000</w:t>
            </w: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10538" w:rsidRPr="00971CBA" w:rsidTr="001E0F09">
        <w:tc>
          <w:tcPr>
            <w:tcW w:w="1650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  <w:hyperlink r:id="rId24" w:tooltip="Ukrajna" w:history="1">
              <w:r w:rsidRPr="00971CBA">
                <w:rPr>
                  <w:rFonts w:ascii="Arial" w:hAnsi="Arial" w:cs="Arial"/>
                  <w:color w:val="0B0080"/>
                  <w:sz w:val="20"/>
                  <w:szCs w:val="20"/>
                </w:rPr>
                <w:t>Ukrajna</w:t>
              </w:r>
            </w:hyperlink>
          </w:p>
        </w:tc>
        <w:tc>
          <w:tcPr>
            <w:tcW w:w="986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603 700</w:t>
            </w:r>
          </w:p>
        </w:tc>
        <w:tc>
          <w:tcPr>
            <w:tcW w:w="1354" w:type="dxa"/>
          </w:tcPr>
          <w:p w:rsidR="00610538" w:rsidRPr="00971CBA" w:rsidRDefault="00610538" w:rsidP="001E0F09">
            <w:pPr>
              <w:spacing w:line="285" w:lineRule="atLeast"/>
              <w:ind w:right="25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46 700 000</w:t>
            </w:r>
          </w:p>
        </w:tc>
        <w:tc>
          <w:tcPr>
            <w:tcW w:w="1318" w:type="dxa"/>
          </w:tcPr>
          <w:p w:rsidR="00610538" w:rsidRPr="00971CBA" w:rsidRDefault="00610538" w:rsidP="001E0F09">
            <w:pPr>
              <w:spacing w:line="285" w:lineRule="atLeast"/>
              <w:ind w:right="58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6 800</w:t>
            </w:r>
          </w:p>
        </w:tc>
        <w:tc>
          <w:tcPr>
            <w:tcW w:w="1162" w:type="dxa"/>
          </w:tcPr>
          <w:p w:rsidR="00610538" w:rsidRPr="00971CBA" w:rsidRDefault="00332BC6" w:rsidP="001E0F09">
            <w:pPr>
              <w:spacing w:line="285" w:lineRule="atLeas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tooltip="Kijev" w:history="1">
              <w:r w:rsidR="00610538" w:rsidRPr="00971CBA">
                <w:rPr>
                  <w:rFonts w:ascii="Arial" w:hAnsi="Arial" w:cs="Arial"/>
                  <w:color w:val="0B0080"/>
                  <w:sz w:val="20"/>
                  <w:szCs w:val="20"/>
                </w:rPr>
                <w:t>Kijev</w:t>
              </w:r>
            </w:hyperlink>
          </w:p>
        </w:tc>
        <w:tc>
          <w:tcPr>
            <w:tcW w:w="1372" w:type="dxa"/>
          </w:tcPr>
          <w:p w:rsidR="00610538" w:rsidRPr="00971CBA" w:rsidRDefault="00610538" w:rsidP="001E0F09">
            <w:pPr>
              <w:spacing w:line="285" w:lineRule="atLeast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CBA">
              <w:rPr>
                <w:rFonts w:ascii="Arial" w:hAnsi="Arial" w:cs="Arial"/>
                <w:color w:val="000000"/>
                <w:sz w:val="20"/>
                <w:szCs w:val="20"/>
              </w:rPr>
              <w:t>2 600 000</w:t>
            </w:r>
            <w:r w:rsidRPr="00971CB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610538" w:rsidRDefault="00610538" w:rsidP="00610538"/>
    <w:p w:rsidR="00610538" w:rsidRDefault="00610538" w:rsidP="00610538">
      <w:pPr>
        <w:numPr>
          <w:ilvl w:val="0"/>
          <w:numId w:val="6"/>
        </w:numPr>
        <w:spacing w:before="120"/>
        <w:jc w:val="both"/>
      </w:pPr>
      <w:r>
        <w:t>A táblázatból hiányzik három adat. Számítsa ki és írja be őket, vegye figyelembe a táblázat meglévő kerekítési pontosságát!</w:t>
      </w:r>
    </w:p>
    <w:p w:rsidR="00610538" w:rsidRDefault="00610538" w:rsidP="00610538">
      <w:pPr>
        <w:numPr>
          <w:ilvl w:val="0"/>
          <w:numId w:val="6"/>
        </w:numPr>
        <w:spacing w:before="120"/>
        <w:ind w:left="714" w:hanging="357"/>
        <w:jc w:val="both"/>
      </w:pPr>
      <w:r>
        <w:t xml:space="preserve">A GDP az </w:t>
      </w:r>
      <w:r w:rsidRPr="00FB56E4">
        <w:rPr>
          <w:b/>
        </w:rPr>
        <w:t>egy főre eső</w:t>
      </w:r>
      <w:r>
        <w:t xml:space="preserve"> nemzeti jövedelmet jelenti, dollárban. Hány %-kal kevesebb Románia</w:t>
      </w:r>
      <w:r w:rsidRPr="00FB56E4">
        <w:rPr>
          <w:b/>
        </w:rPr>
        <w:t xml:space="preserve"> </w:t>
      </w:r>
      <w:r w:rsidRPr="009E3B07">
        <w:rPr>
          <w:b/>
        </w:rPr>
        <w:t>teljes</w:t>
      </w:r>
      <w:r>
        <w:t xml:space="preserve"> nemzeti összjövedelme, mint Ukrajnáé?</w:t>
      </w:r>
    </w:p>
    <w:p w:rsidR="00610538" w:rsidRDefault="00610538" w:rsidP="00610538">
      <w:pPr>
        <w:numPr>
          <w:ilvl w:val="0"/>
          <w:numId w:val="6"/>
        </w:numPr>
        <w:spacing w:before="120" w:after="120"/>
        <w:ind w:left="714" w:hanging="357"/>
        <w:jc w:val="both"/>
      </w:pPr>
      <w:r>
        <w:t>A táblázatban nem szereplő Csehország népsűrűsége 129 fő/km</w:t>
      </w:r>
      <w:r w:rsidRPr="00FB56E4">
        <w:rPr>
          <w:vertAlign w:val="superscript"/>
        </w:rPr>
        <w:t>2</w:t>
      </w:r>
      <w:r>
        <w:t>. Ha Szlovákiával együtt egy országnak tekintenénk, akkor az együttes népsűrűség 122 fő/km</w:t>
      </w:r>
      <w:r w:rsidRPr="00FB56E4">
        <w:rPr>
          <w:vertAlign w:val="superscript"/>
        </w:rPr>
        <w:t>2</w:t>
      </w:r>
      <w:r w:rsidRPr="00FB56E4">
        <w:t xml:space="preserve"> lenne</w:t>
      </w:r>
      <w:r>
        <w:t>. Mekkora Csehország népessége 100 000 főre kerekítve?</w:t>
      </w:r>
    </w:p>
    <w:p w:rsidR="00610538" w:rsidRDefault="00610538" w:rsidP="005C5EBA"/>
    <w:p w:rsidR="00610538" w:rsidRDefault="00610538" w:rsidP="00610538">
      <w:pPr>
        <w:pStyle w:val="Feladat"/>
        <w:tabs>
          <w:tab w:val="clear" w:pos="720"/>
        </w:tabs>
        <w:spacing w:after="0"/>
        <w:ind w:left="724" w:hanging="539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119380</wp:posOffset>
            </wp:positionV>
            <wp:extent cx="2828925" cy="2705100"/>
            <wp:effectExtent l="19050" t="0" r="9525" b="0"/>
            <wp:wrapSquare wrapText="bothSides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Géza kertjében sokféle gyümölcsfa van. Ezek százalékos megoszlását a mellékelt diagram mutatja.</w:t>
      </w:r>
    </w:p>
    <w:p w:rsidR="00610538" w:rsidRDefault="00610538" w:rsidP="00610538">
      <w:pPr>
        <w:numPr>
          <w:ilvl w:val="0"/>
          <w:numId w:val="7"/>
        </w:numPr>
        <w:spacing w:before="120"/>
        <w:jc w:val="both"/>
      </w:pPr>
      <w:r>
        <w:t xml:space="preserve">Tudjuk, hogy 18 almafa van. Mennyi </w:t>
      </w:r>
      <w:proofErr w:type="spellStart"/>
      <w:r>
        <w:t>gyülmölcsfa</w:t>
      </w:r>
      <w:proofErr w:type="spellEnd"/>
      <w:r>
        <w:t xml:space="preserve"> van a többi fajtákból?</w:t>
      </w:r>
    </w:p>
    <w:p w:rsidR="00610538" w:rsidRDefault="00610538" w:rsidP="00610538">
      <w:pPr>
        <w:numPr>
          <w:ilvl w:val="0"/>
          <w:numId w:val="7"/>
        </w:numPr>
        <w:spacing w:before="120"/>
        <w:ind w:left="714" w:hanging="357"/>
        <w:jc w:val="both"/>
      </w:pPr>
      <w:r>
        <w:t>Hány százalékkal kellene növelni a meggyfák számát, ha azt akarjuk, hogy ugyanannyi meggyfa legyen, mint diófa?</w:t>
      </w:r>
    </w:p>
    <w:p w:rsidR="00610538" w:rsidRDefault="00610538" w:rsidP="00610538">
      <w:pPr>
        <w:numPr>
          <w:ilvl w:val="0"/>
          <w:numId w:val="7"/>
        </w:numPr>
        <w:spacing w:before="120"/>
        <w:ind w:left="714" w:hanging="357"/>
        <w:jc w:val="both"/>
      </w:pPr>
      <w:r>
        <w:t>Ha Géza csak diófákat szeretne ültetni, hány diófát ültessen, hogy az ültetés után a diófák száma majd az összes fa 60%-a legyen?</w:t>
      </w:r>
    </w:p>
    <w:p w:rsidR="00610538" w:rsidRDefault="00610538" w:rsidP="005C5EBA"/>
    <w:p w:rsidR="00610538" w:rsidRDefault="00610538" w:rsidP="005C5EBA"/>
    <w:p w:rsidR="00354AF8" w:rsidRDefault="00354AF8" w:rsidP="00354AF8">
      <w:pPr>
        <w:pStyle w:val="Feladat"/>
        <w:tabs>
          <w:tab w:val="clear" w:pos="720"/>
        </w:tabs>
        <w:ind w:left="539" w:hanging="539"/>
        <w:jc w:val="both"/>
        <w:rPr>
          <w:noProof/>
        </w:rPr>
      </w:pPr>
      <w:r>
        <w:rPr>
          <w:noProof/>
        </w:rPr>
        <w:lastRenderedPageBreak/>
        <w:t>Bélának matekból négy jegye van. A jegyek mediánja 4,5 és terjedelme 3. Mennyi Béla jegyeinek átlaga</w:t>
      </w:r>
      <w:r w:rsidR="00332BC6">
        <w:rPr>
          <w:noProof/>
        </w:rPr>
        <w:t>, módusza, szórása? Mennyi a mediántól való átlagos eltérés?</w:t>
      </w:r>
    </w:p>
    <w:p w:rsidR="00354AF8" w:rsidRPr="00354AF8" w:rsidRDefault="00171690" w:rsidP="00354AF8">
      <w:pPr>
        <w:pStyle w:val="Feladat"/>
        <w:tabs>
          <w:tab w:val="clear" w:pos="720"/>
        </w:tabs>
        <w:ind w:left="539" w:hanging="539"/>
        <w:jc w:val="both"/>
        <w:rPr>
          <w:noProof/>
        </w:rPr>
      </w:pPr>
      <w:r>
        <w:rPr>
          <w:noProof/>
        </w:rPr>
        <w:t>Feri angol jegyeinek</w:t>
      </w:r>
      <w:r w:rsidR="00354AF8">
        <w:rPr>
          <w:noProof/>
        </w:rPr>
        <w:t xml:space="preserve"> átlaga 4, a módusza 5, a medián 4,5. Adj meg ilyen lehetséges jegyeket!</w:t>
      </w:r>
      <w:r w:rsidR="00332BC6">
        <w:rPr>
          <w:noProof/>
        </w:rPr>
        <w:t xml:space="preserve"> Mennyi a jegyek terjedelme, szórása, átlagtól való átlagos eltérése?</w:t>
      </w:r>
      <w:bookmarkStart w:id="0" w:name="_GoBack"/>
      <w:bookmarkEnd w:id="0"/>
    </w:p>
    <w:p w:rsidR="00354AF8" w:rsidRDefault="00354AF8" w:rsidP="003E34EA">
      <w:pPr>
        <w:pStyle w:val="Feladat"/>
        <w:tabs>
          <w:tab w:val="clear" w:pos="720"/>
        </w:tabs>
        <w:ind w:left="539" w:hanging="539"/>
        <w:jc w:val="both"/>
        <w:rPr>
          <w:noProof/>
        </w:rPr>
      </w:pPr>
      <w:r>
        <w:rPr>
          <w:noProof/>
        </w:rPr>
        <w:t>Január elsején ötször mértük meg a kinti hőmérsékletet. Az adatok módusza 2 °C, mediánja –1°C és átlaga –0,6°C volt. Mi lehetett ez az öt adat?</w:t>
      </w:r>
    </w:p>
    <w:p w:rsidR="00610538" w:rsidRDefault="003E34EA" w:rsidP="003E34EA">
      <w:pPr>
        <w:pStyle w:val="Feladat"/>
        <w:tabs>
          <w:tab w:val="clear" w:pos="720"/>
        </w:tabs>
        <w:ind w:left="539" w:hanging="539"/>
        <w:jc w:val="both"/>
        <w:rPr>
          <w:noProof/>
        </w:rPr>
      </w:pPr>
      <w:r>
        <w:rPr>
          <w:noProof/>
        </w:rPr>
        <w:t>Egy iskolában év végén matematikából jeles lett a dákok 20 százaléka. Fizikából a diákok negyedrésze kapott ötöst. Egyik tárgyból sem kapott ötöst a tanulók 70 százaléka. A tanulók hány százaléka lett mindkét tárgyból ötös?</w:t>
      </w:r>
    </w:p>
    <w:p w:rsidR="003E34EA" w:rsidRDefault="003E34EA" w:rsidP="003E34EA">
      <w:pPr>
        <w:pStyle w:val="Feladat"/>
        <w:tabs>
          <w:tab w:val="clear" w:pos="720"/>
        </w:tabs>
        <w:ind w:left="539" w:hanging="539"/>
        <w:jc w:val="both"/>
        <w:rPr>
          <w:noProof/>
        </w:rPr>
      </w:pPr>
      <w:r>
        <w:rPr>
          <w:noProof/>
        </w:rPr>
        <w:t>Töltse ki a táblázat hiányzó adatait!</w:t>
      </w:r>
    </w:p>
    <w:p w:rsidR="003E34EA" w:rsidRDefault="003E34EA" w:rsidP="003E34EA"/>
    <w:tbl>
      <w:tblPr>
        <w:tblW w:w="823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1051"/>
        <w:gridCol w:w="959"/>
        <w:gridCol w:w="1634"/>
        <w:gridCol w:w="1660"/>
      </w:tblGrid>
      <w:tr w:rsidR="004B2F77" w:rsidTr="00171690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</w:t>
            </w:r>
            <w:r w:rsidR="00171690">
              <w:rPr>
                <w:rFonts w:ascii="Calibri" w:hAnsi="Calibri"/>
                <w:color w:val="000000"/>
                <w:sz w:val="22"/>
                <w:szCs w:val="22"/>
              </w:rPr>
              <w:t>-es adat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  <w:r w:rsidR="00171690">
              <w:rPr>
                <w:rFonts w:ascii="Calibri" w:hAnsi="Calibri"/>
                <w:color w:val="000000"/>
                <w:sz w:val="22"/>
                <w:szCs w:val="22"/>
              </w:rPr>
              <w:t>-es adat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 w:rsidP="001716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változás (fő) 2001</w:t>
            </w:r>
            <w:r w:rsidR="00171690">
              <w:rPr>
                <w:rFonts w:ascii="Calibri" w:hAnsi="Calibri"/>
                <w:color w:val="000000"/>
                <w:sz w:val="22"/>
                <w:szCs w:val="22"/>
              </w:rPr>
              <w:t>-hez képest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 w:rsidP="001716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változás (%) 2001</w:t>
            </w:r>
            <w:r w:rsidR="00171690">
              <w:rPr>
                <w:rFonts w:ascii="Calibri" w:hAnsi="Calibri"/>
                <w:color w:val="000000"/>
                <w:sz w:val="22"/>
                <w:szCs w:val="22"/>
              </w:rPr>
              <w:t>-hez képest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2F77" w:rsidTr="00171690">
        <w:trPr>
          <w:trHeight w:val="300"/>
        </w:trPr>
        <w:tc>
          <w:tcPr>
            <w:tcW w:w="293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 w:rsidP="001716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Diákok </w:t>
            </w:r>
            <w:r w:rsidR="00171690">
              <w:rPr>
                <w:rFonts w:ascii="Calibri" w:hAnsi="Calibri"/>
                <w:color w:val="000000"/>
                <w:sz w:val="22"/>
                <w:szCs w:val="22"/>
              </w:rPr>
              <w:t xml:space="preserve">létszáma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B2F77" w:rsidTr="00171690">
        <w:trPr>
          <w:trHeight w:val="300"/>
        </w:trPr>
        <w:tc>
          <w:tcPr>
            <w:tcW w:w="29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 w:rsidP="004B2F77">
            <w:pPr>
              <w:tabs>
                <w:tab w:val="left" w:pos="381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fiúk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9,4%</w:t>
            </w:r>
          </w:p>
        </w:tc>
      </w:tr>
      <w:tr w:rsidR="004B2F77" w:rsidTr="00171690">
        <w:trPr>
          <w:trHeight w:val="300"/>
        </w:trPr>
        <w:tc>
          <w:tcPr>
            <w:tcW w:w="29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 w:rsidP="004B2F77">
            <w:pPr>
              <w:tabs>
                <w:tab w:val="left" w:pos="381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lányok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B2F77" w:rsidTr="00171690">
        <w:trPr>
          <w:trHeight w:val="300"/>
        </w:trPr>
        <w:tc>
          <w:tcPr>
            <w:tcW w:w="29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Tanárok </w:t>
            </w:r>
            <w:r w:rsidR="00171690">
              <w:rPr>
                <w:rFonts w:ascii="Calibri" w:hAnsi="Calibri"/>
                <w:color w:val="000000"/>
                <w:sz w:val="22"/>
                <w:szCs w:val="22"/>
              </w:rPr>
              <w:t xml:space="preserve">létszáma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B2F77" w:rsidTr="00171690">
        <w:trPr>
          <w:trHeight w:val="300"/>
        </w:trPr>
        <w:tc>
          <w:tcPr>
            <w:tcW w:w="29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 w:rsidP="004B2F77">
            <w:pPr>
              <w:tabs>
                <w:tab w:val="left" w:pos="369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férfiak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-7,7%</w:t>
            </w:r>
          </w:p>
        </w:tc>
      </w:tr>
      <w:tr w:rsidR="004B2F77" w:rsidTr="00171690">
        <w:trPr>
          <w:trHeight w:val="300"/>
        </w:trPr>
        <w:tc>
          <w:tcPr>
            <w:tcW w:w="29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 w:rsidP="004B2F77">
            <w:pPr>
              <w:tabs>
                <w:tab w:val="left" w:pos="369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nők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B2F77" w:rsidTr="00171690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 tanárra eső diákok száma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</w:p>
        </w:tc>
      </w:tr>
      <w:tr w:rsidR="00847294" w:rsidTr="00171690">
        <w:trPr>
          <w:trHeight w:val="300"/>
        </w:trPr>
        <w:tc>
          <w:tcPr>
            <w:tcW w:w="29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294" w:rsidRDefault="008472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 diákra eső tanárok száma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294" w:rsidRDefault="0084729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294" w:rsidRDefault="0084729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94" w:rsidRDefault="008472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94" w:rsidRDefault="00847294">
            <w:pPr>
              <w:rPr>
                <w:rFonts w:ascii="Calibri" w:hAnsi="Calibri"/>
                <w:color w:val="000000"/>
              </w:rPr>
            </w:pPr>
          </w:p>
        </w:tc>
      </w:tr>
      <w:tr w:rsidR="004B2F77" w:rsidTr="00171690">
        <w:trPr>
          <w:trHeight w:val="300"/>
        </w:trPr>
        <w:tc>
          <w:tcPr>
            <w:tcW w:w="29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Diáklányok részaránya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</w:p>
        </w:tc>
      </w:tr>
      <w:tr w:rsidR="004B2F77" w:rsidTr="00171690">
        <w:trPr>
          <w:trHeight w:val="300"/>
        </w:trPr>
        <w:tc>
          <w:tcPr>
            <w:tcW w:w="29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Matematikatanárok részaránya</w:t>
            </w:r>
            <w:r w:rsidR="00171690">
              <w:rPr>
                <w:rFonts w:ascii="Calibri" w:hAnsi="Calibri"/>
                <w:color w:val="000000"/>
                <w:sz w:val="22"/>
                <w:szCs w:val="22"/>
              </w:rPr>
              <w:t xml:space="preserve"> a tanárok közt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17,5%</w:t>
            </w: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</w:p>
        </w:tc>
      </w:tr>
      <w:tr w:rsidR="004B2F77" w:rsidTr="00171690">
        <w:trPr>
          <w:trHeight w:val="300"/>
        </w:trPr>
        <w:tc>
          <w:tcPr>
            <w:tcW w:w="29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 matematikatanárra eső diákok száma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77" w:rsidRDefault="004B2F77">
            <w:pPr>
              <w:rPr>
                <w:rFonts w:ascii="Calibri" w:hAnsi="Calibri"/>
                <w:color w:val="000000"/>
              </w:rPr>
            </w:pPr>
          </w:p>
        </w:tc>
      </w:tr>
    </w:tbl>
    <w:p w:rsidR="003E34EA" w:rsidRDefault="003E34EA" w:rsidP="003E34EA"/>
    <w:p w:rsidR="003E34EA" w:rsidRPr="003E34EA" w:rsidRDefault="003E34EA" w:rsidP="003E34EA"/>
    <w:p w:rsidR="003E34EA" w:rsidRPr="003E34EA" w:rsidRDefault="003E34EA" w:rsidP="003E34EA"/>
    <w:sectPr w:rsidR="003E34EA" w:rsidRPr="003E34EA" w:rsidSect="005D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20F"/>
    <w:multiLevelType w:val="hybridMultilevel"/>
    <w:tmpl w:val="3C9A6192"/>
    <w:lvl w:ilvl="0" w:tplc="9592B0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B24EC"/>
    <w:multiLevelType w:val="hybridMultilevel"/>
    <w:tmpl w:val="2ADC83C6"/>
    <w:lvl w:ilvl="0" w:tplc="BC20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3557"/>
    <w:multiLevelType w:val="hybridMultilevel"/>
    <w:tmpl w:val="79344404"/>
    <w:lvl w:ilvl="0" w:tplc="9592B0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55B40"/>
    <w:multiLevelType w:val="hybridMultilevel"/>
    <w:tmpl w:val="6F92AE60"/>
    <w:lvl w:ilvl="0" w:tplc="95E632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E19BC"/>
    <w:multiLevelType w:val="hybridMultilevel"/>
    <w:tmpl w:val="3C9A6192"/>
    <w:lvl w:ilvl="0" w:tplc="9592B0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427081"/>
    <w:multiLevelType w:val="hybridMultilevel"/>
    <w:tmpl w:val="8A7E6992"/>
    <w:lvl w:ilvl="0" w:tplc="2FFC3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A29F1"/>
    <w:multiLevelType w:val="hybridMultilevel"/>
    <w:tmpl w:val="2ADC83C6"/>
    <w:lvl w:ilvl="0" w:tplc="BC20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833F0E"/>
    <w:multiLevelType w:val="hybridMultilevel"/>
    <w:tmpl w:val="1CCC389A"/>
    <w:lvl w:ilvl="0" w:tplc="D9D8EF66">
      <w:start w:val="1"/>
      <w:numFmt w:val="decimal"/>
      <w:pStyle w:val="Feladat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8A3"/>
    <w:rsid w:val="00083F06"/>
    <w:rsid w:val="000D1C6A"/>
    <w:rsid w:val="00171690"/>
    <w:rsid w:val="00211A47"/>
    <w:rsid w:val="002553F2"/>
    <w:rsid w:val="002568A3"/>
    <w:rsid w:val="00332BC6"/>
    <w:rsid w:val="00354AF8"/>
    <w:rsid w:val="003E34EA"/>
    <w:rsid w:val="00412104"/>
    <w:rsid w:val="004B2F77"/>
    <w:rsid w:val="004D0BC4"/>
    <w:rsid w:val="005C5EBA"/>
    <w:rsid w:val="005D6CD1"/>
    <w:rsid w:val="00610538"/>
    <w:rsid w:val="00847294"/>
    <w:rsid w:val="00C53AC3"/>
    <w:rsid w:val="00D00934"/>
    <w:rsid w:val="00D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5209"/>
  <w15:docId w15:val="{0D5F76E9-B90B-402B-9DF2-7C4749F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1C6A"/>
    <w:pPr>
      <w:keepNext/>
      <w:keepLines/>
      <w:spacing w:before="100" w:beforeAutospacing="1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1C6A"/>
    <w:pPr>
      <w:keepNext/>
      <w:keepLines/>
      <w:spacing w:after="120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1C6A"/>
    <w:rPr>
      <w:rFonts w:ascii="Times New Roman" w:eastAsiaTheme="majorEastAsia" w:hAnsi="Times New Roman" w:cstheme="majorBidi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412104"/>
    <w:pPr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D1C6A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incstrkz">
    <w:name w:val="No Spacing"/>
    <w:uiPriority w:val="1"/>
    <w:qFormat/>
    <w:rsid w:val="000D1C6A"/>
    <w:pPr>
      <w:spacing w:after="120" w:line="240" w:lineRule="auto"/>
      <w:jc w:val="center"/>
    </w:pPr>
    <w:rPr>
      <w:rFonts w:ascii="Times New Roman" w:hAnsi="Times New Roman"/>
      <w:sz w:val="28"/>
      <w:u w:val="single"/>
    </w:rPr>
  </w:style>
  <w:style w:type="paragraph" w:customStyle="1" w:styleId="Feladat">
    <w:name w:val="Feladat"/>
    <w:basedOn w:val="Norml"/>
    <w:next w:val="Norml"/>
    <w:rsid w:val="002568A3"/>
    <w:pPr>
      <w:numPr>
        <w:numId w:val="1"/>
      </w:numPr>
      <w:spacing w:before="120" w:after="120"/>
    </w:pPr>
  </w:style>
  <w:style w:type="table" w:customStyle="1" w:styleId="Rcsostblzat1">
    <w:name w:val="Rácsos táblázat1"/>
    <w:basedOn w:val="Normltblzat"/>
    <w:rsid w:val="0061053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61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2B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BC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/index.php?title=Ter%C3%BClet_(f%C3%B6ldrajz)&amp;action=edit&amp;redlink=1" TargetMode="External"/><Relationship Id="rId13" Type="http://schemas.openxmlformats.org/officeDocument/2006/relationships/hyperlink" Target="http://hu.wikipedia.org/wiki/F%C5%91v%C3%A1ros" TargetMode="External"/><Relationship Id="rId18" Type="http://schemas.openxmlformats.org/officeDocument/2006/relationships/hyperlink" Target="http://hu.wikipedia.org/wiki/Szlov%C3%A1kia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hu.wikipedia.org/wiki/Ljubljana" TargetMode="External"/><Relationship Id="rId7" Type="http://schemas.openxmlformats.org/officeDocument/2006/relationships/hyperlink" Target="http://hu.wikipedia.org/wiki/Orsz%C3%A1g" TargetMode="External"/><Relationship Id="rId12" Type="http://schemas.openxmlformats.org/officeDocument/2006/relationships/hyperlink" Target="http://hu.wikipedia.org/wiki/V%C3%A1s%C3%A1rl%C3%B3er%C5%91-parit%C3%A1s" TargetMode="External"/><Relationship Id="rId17" Type="http://schemas.openxmlformats.org/officeDocument/2006/relationships/hyperlink" Target="http://hu.wikipedia.org/wiki/Belgr%C3%A1d" TargetMode="External"/><Relationship Id="rId25" Type="http://schemas.openxmlformats.org/officeDocument/2006/relationships/hyperlink" Target="http://hu.wikipedia.org/wiki/Kijev" TargetMode="External"/><Relationship Id="rId2" Type="http://schemas.openxmlformats.org/officeDocument/2006/relationships/styles" Target="styles.xml"/><Relationship Id="rId16" Type="http://schemas.openxmlformats.org/officeDocument/2006/relationships/hyperlink" Target="http://hu.wikipedia.org/wiki/Szerbia" TargetMode="External"/><Relationship Id="rId20" Type="http://schemas.openxmlformats.org/officeDocument/2006/relationships/hyperlink" Target="http://hu.wikipedia.org/wiki/Szlov%C3%A9nia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hu.wikipedia.org/wiki/GDP" TargetMode="External"/><Relationship Id="rId24" Type="http://schemas.openxmlformats.org/officeDocument/2006/relationships/hyperlink" Target="http://hu.wikipedia.org/wiki/Ukrajn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u.wikipedia.org/wiki/B%C3%A9cs" TargetMode="External"/><Relationship Id="rId23" Type="http://schemas.openxmlformats.org/officeDocument/2006/relationships/hyperlink" Target="http://hu.wikipedia.org/wiki/Bukares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u.wikipedia.org/wiki/N%C3%A9ps%C5%B1r%C5%B1s%C3%A9g" TargetMode="External"/><Relationship Id="rId19" Type="http://schemas.openxmlformats.org/officeDocument/2006/relationships/hyperlink" Target="http://hu.wikipedia.org/wiki/Pozso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.wikipedia.org/w/index.php?title=L%C3%A9leksz%C3%A1m&amp;action=edit&amp;redlink=1" TargetMode="External"/><Relationship Id="rId14" Type="http://schemas.openxmlformats.org/officeDocument/2006/relationships/hyperlink" Target="http://hu.wikipedia.org/wiki/Ausztria" TargetMode="External"/><Relationship Id="rId22" Type="http://schemas.openxmlformats.org/officeDocument/2006/relationships/hyperlink" Target="http://hu.wikipedia.org/wiki/Rom%C3%A1nia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942446043165464E-2"/>
          <c:y val="0.10439560439560443"/>
          <c:w val="0.52158273381294906"/>
          <c:h val="0.796703296703296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zigZ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67F-4AD8-9FFE-059EA92C18B7}"/>
              </c:ext>
            </c:extLst>
          </c:dPt>
          <c:dPt>
            <c:idx val="1"/>
            <c:bubble3D val="0"/>
            <c:spPr>
              <a:pattFill prst="lgCheck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67F-4AD8-9FFE-059EA92C18B7}"/>
              </c:ext>
            </c:extLst>
          </c:dPt>
          <c:dPt>
            <c:idx val="2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367F-4AD8-9FFE-059EA92C18B7}"/>
              </c:ext>
            </c:extLst>
          </c:dPt>
          <c:dPt>
            <c:idx val="3"/>
            <c:bubble3D val="0"/>
            <c:spPr>
              <a:pattFill prst="open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67F-4AD8-9FFE-059EA92C18B7}"/>
              </c:ext>
            </c:extLst>
          </c:dPt>
          <c:dPt>
            <c:idx val="4"/>
            <c:bubble3D val="0"/>
            <c:spPr>
              <a:pattFill prst="dk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367F-4AD8-9FFE-059EA92C18B7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1-es</c:v>
                </c:pt>
                <c:pt idx="1">
                  <c:v>2-es</c:v>
                </c:pt>
                <c:pt idx="2">
                  <c:v>3-as</c:v>
                </c:pt>
                <c:pt idx="3">
                  <c:v>4-es</c:v>
                </c:pt>
                <c:pt idx="4">
                  <c:v>5-ös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7F-4AD8-9FFE-059EA92C18B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367F-4AD8-9FFE-059EA92C18B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367F-4AD8-9FFE-059EA92C18B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367F-4AD8-9FFE-059EA92C18B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367F-4AD8-9FFE-059EA92C18B7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1-es</c:v>
                </c:pt>
                <c:pt idx="1">
                  <c:v>2-es</c:v>
                </c:pt>
                <c:pt idx="2">
                  <c:v>3-as</c:v>
                </c:pt>
                <c:pt idx="3">
                  <c:v>4-es</c:v>
                </c:pt>
                <c:pt idx="4">
                  <c:v>5-ös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A-367F-4AD8-9FFE-059EA92C18B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367F-4AD8-9FFE-059EA92C18B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367F-4AD8-9FFE-059EA92C18B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367F-4AD8-9FFE-059EA92C18B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367F-4AD8-9FFE-059EA92C18B7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1-es</c:v>
                </c:pt>
                <c:pt idx="1">
                  <c:v>2-es</c:v>
                </c:pt>
                <c:pt idx="2">
                  <c:v>3-as</c:v>
                </c:pt>
                <c:pt idx="3">
                  <c:v>4-es</c:v>
                </c:pt>
                <c:pt idx="4">
                  <c:v>5-ös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F-367F-4AD8-9FFE-059EA92C18B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367F-4AD8-9FFE-059EA92C18B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367F-4AD8-9FFE-059EA92C18B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367F-4AD8-9FFE-059EA92C18B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367F-4AD8-9FFE-059EA92C18B7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1-es</c:v>
                </c:pt>
                <c:pt idx="1">
                  <c:v>2-es</c:v>
                </c:pt>
                <c:pt idx="2">
                  <c:v>3-as</c:v>
                </c:pt>
                <c:pt idx="3">
                  <c:v>4-es</c:v>
                </c:pt>
                <c:pt idx="4">
                  <c:v>5-ös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4-367F-4AD8-9FFE-059EA92C18B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367F-4AD8-9FFE-059EA92C18B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367F-4AD8-9FFE-059EA92C18B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367F-4AD8-9FFE-059EA92C18B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367F-4AD8-9FFE-059EA92C18B7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1-es</c:v>
                </c:pt>
                <c:pt idx="1">
                  <c:v>2-es</c:v>
                </c:pt>
                <c:pt idx="2">
                  <c:v>3-as</c:v>
                </c:pt>
                <c:pt idx="3">
                  <c:v>4-es</c:v>
                </c:pt>
                <c:pt idx="4">
                  <c:v>5-ös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9-367F-4AD8-9FFE-059EA92C18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1942446043165453"/>
          <c:y val="4.9450549450549469E-2"/>
          <c:w val="0.2697841726618706"/>
          <c:h val="0.945054945054944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zero"/>
    <c:showDLblsOverMax val="0"/>
  </c:chart>
  <c:spPr>
    <a:noFill/>
    <a:ln w="317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754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Zsiros Péter</cp:lastModifiedBy>
  <cp:revision>6</cp:revision>
  <cp:lastPrinted>2019-12-10T07:15:00Z</cp:lastPrinted>
  <dcterms:created xsi:type="dcterms:W3CDTF">2014-10-31T21:41:00Z</dcterms:created>
  <dcterms:modified xsi:type="dcterms:W3CDTF">2019-12-10T07:20:00Z</dcterms:modified>
</cp:coreProperties>
</file>