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8" w:rsidRPr="00616A39" w:rsidRDefault="00EC1E02" w:rsidP="00616A39">
      <w:pPr>
        <w:jc w:val="center"/>
        <w:rPr>
          <w:b/>
          <w:sz w:val="28"/>
        </w:rPr>
      </w:pPr>
      <w:r w:rsidRPr="00616A39">
        <w:rPr>
          <w:b/>
          <w:sz w:val="28"/>
        </w:rPr>
        <w:t>Ezt kell tudni geometriából a 9. osztály végéig</w:t>
      </w:r>
    </w:p>
    <w:p w:rsidR="00616A39" w:rsidRDefault="00616A39" w:rsidP="00DB0EFE">
      <w:pPr>
        <w:rPr>
          <w:b/>
          <w:i/>
        </w:rPr>
      </w:pPr>
    </w:p>
    <w:p w:rsidR="00737D87" w:rsidRPr="00DB0EFE" w:rsidRDefault="00737D87" w:rsidP="00DB0EFE">
      <w:r w:rsidRPr="00DB0EFE">
        <w:rPr>
          <w:b/>
          <w:i/>
        </w:rPr>
        <w:t>Térelemek:</w:t>
      </w:r>
      <w:r w:rsidRPr="00DB0EFE">
        <w:t xml:space="preserve"> </w:t>
      </w:r>
      <w:r w:rsidR="00AD4266" w:rsidRPr="00DB0EFE">
        <w:t>P</w:t>
      </w:r>
      <w:r w:rsidRPr="00DB0EFE">
        <w:t>ont, egyenes és sík.</w:t>
      </w:r>
      <w:r w:rsidR="00F75737" w:rsidRPr="00DB0EFE">
        <w:t xml:space="preserve"> Alapfogalmak, nincs definíciójuk</w:t>
      </w:r>
      <w:r w:rsidR="00AD4266" w:rsidRPr="00DB0EFE">
        <w:t>.</w:t>
      </w:r>
    </w:p>
    <w:p w:rsidR="00AD4266" w:rsidRPr="00DB0EFE" w:rsidRDefault="00AD4266" w:rsidP="00DB0EFE">
      <w:r w:rsidRPr="00DB0EFE">
        <w:t>Axiómák: Pl. Két ponton át egy egyenes húzható. Két különböző egyenesnek 0 vagy 1 metszéspontja lehet. stb.</w:t>
      </w:r>
    </w:p>
    <w:p w:rsidR="00737D87" w:rsidRPr="00DB0EFE" w:rsidRDefault="00737D87" w:rsidP="00DB0EFE">
      <w:r w:rsidRPr="00DB0EFE">
        <w:rPr>
          <w:b/>
          <w:i/>
        </w:rPr>
        <w:t xml:space="preserve">Párhuzamosság: </w:t>
      </w:r>
      <w:r w:rsidRPr="00DB0EFE">
        <w:t xml:space="preserve">Két egyenes akkor párhuzamos, ha </w:t>
      </w:r>
      <w:r w:rsidR="00F75737" w:rsidRPr="00DB0EFE">
        <w:t>egy síkban vannak, de nincs metszéspontjuk.</w:t>
      </w:r>
    </w:p>
    <w:p w:rsidR="00737D87" w:rsidRPr="00DB0EFE" w:rsidRDefault="00B11C76" w:rsidP="00DB0EFE">
      <w:r w:rsidRPr="00DB0EFE">
        <w:rPr>
          <w:b/>
          <w:i/>
        </w:rPr>
        <w:t>Szakasz:</w:t>
      </w:r>
      <w:r w:rsidRPr="00DB0EFE">
        <w:t xml:space="preserve"> </w:t>
      </w:r>
      <w:r w:rsidR="00AD4266" w:rsidRPr="00DB0EFE">
        <w:t>Egy</w:t>
      </w:r>
      <w:r w:rsidRPr="00DB0EFE">
        <w:t xml:space="preserve"> egyenesnek </w:t>
      </w:r>
      <w:r w:rsidR="00AD4266" w:rsidRPr="00DB0EFE">
        <w:t>két pontja</w:t>
      </w:r>
      <w:r w:rsidRPr="00DB0EFE">
        <w:t xml:space="preserve"> közé eső része</w:t>
      </w:r>
      <w:r w:rsidR="00616A39">
        <w:t>.</w:t>
      </w:r>
      <w:r w:rsidRPr="00DB0EFE">
        <w:t xml:space="preserve"> </w:t>
      </w:r>
      <w:r w:rsidR="00616A39">
        <w:t>(A</w:t>
      </w:r>
      <w:r w:rsidRPr="00DB0EFE">
        <w:t xml:space="preserve"> pontokkal együtt egy </w:t>
      </w:r>
      <w:r w:rsidR="00F75737" w:rsidRPr="00DB0EFE">
        <w:t xml:space="preserve">zárt </w:t>
      </w:r>
      <w:r w:rsidRPr="00DB0EFE">
        <w:rPr>
          <w:rStyle w:val="Kiemels"/>
        </w:rPr>
        <w:t>szakaszt</w:t>
      </w:r>
      <w:r w:rsidRPr="00DB0EFE">
        <w:t xml:space="preserve"> alkot</w:t>
      </w:r>
      <w:r w:rsidR="00616A39">
        <w:t>,</w:t>
      </w:r>
      <w:r w:rsidR="000E4BE1" w:rsidRPr="00DB0EFE">
        <w:t xml:space="preserve"> </w:t>
      </w:r>
      <w:r w:rsidR="00616A39">
        <w:t xml:space="preserve">a </w:t>
      </w:r>
      <w:r w:rsidR="000E4BE1" w:rsidRPr="00DB0EFE">
        <w:t xml:space="preserve">végpontok nélkül </w:t>
      </w:r>
      <w:r w:rsidR="000E4BE1" w:rsidRPr="00DB0EFE">
        <w:rPr>
          <w:i/>
        </w:rPr>
        <w:t>nyílt szakasz</w:t>
      </w:r>
      <w:r w:rsidR="000E4BE1" w:rsidRPr="00DB0EFE">
        <w:t xml:space="preserve"> a neve.</w:t>
      </w:r>
      <w:r w:rsidR="00616A39">
        <w:t>)</w:t>
      </w:r>
    </w:p>
    <w:p w:rsidR="00AD4266" w:rsidRPr="00DB0EFE" w:rsidRDefault="00AD4266" w:rsidP="00DB0EFE">
      <w:r w:rsidRPr="00DB0EFE">
        <w:rPr>
          <w:b/>
          <w:i/>
        </w:rPr>
        <w:t>Táv</w:t>
      </w:r>
      <w:r w:rsidR="00A37DD0" w:rsidRPr="00DB0EFE">
        <w:rPr>
          <w:b/>
          <w:i/>
        </w:rPr>
        <w:t>olság</w:t>
      </w:r>
      <w:r w:rsidR="00A37DD0" w:rsidRPr="00DB0EFE">
        <w:t xml:space="preserve">: Olyan függvény, mely bármely pontpárhoz nemnegatív valós számot rendel. </w:t>
      </w:r>
    </w:p>
    <w:p w:rsidR="00AD4266" w:rsidRPr="00DB0EFE" w:rsidRDefault="00AD4266" w:rsidP="00DB0EFE">
      <w:r w:rsidRPr="00DB0EFE">
        <w:rPr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CFCC0" wp14:editId="1EF944B1">
                <wp:simplePos x="0" y="0"/>
                <wp:positionH relativeFrom="column">
                  <wp:posOffset>798700</wp:posOffset>
                </wp:positionH>
                <wp:positionV relativeFrom="paragraph">
                  <wp:posOffset>18415</wp:posOffset>
                </wp:positionV>
                <wp:extent cx="167005" cy="5080"/>
                <wp:effectExtent l="13970" t="13970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98A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1.45pt" to="76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kLFQIAACo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9nsKU2nGFFwTdN51CohxS3VWOc/cd2hYJRYAusITU5b5wMVUtxCwk1K&#10;b4SUUW6pUF/ixXQyjQlOS8GCM4Q5e9hX0qITCQMTv1gXeB7DrD4qFsFaTth6sD0R8mrD5VIFPCgG&#10;6AzWdSJ+LNLFer6e56N8MluP8rSuRx83VT6abbKnaf2hrqo6+xmoZXnRCsa4Cuxu05nlf6f+8E6u&#10;c3Wfz3sbkrfosV9A9vaPpKOaQcDrKOw1u+zsTWUYyBg8PJ4w8Y97sB+f+OoXAAAA//8DAFBLAwQU&#10;AAYACAAAACEAo5y7/9wAAAAHAQAADwAAAGRycy9kb3ducmV2LnhtbEzOQU/CQBAF4LuJ/2EzJl4I&#10;bFkCaOmWGLU3L6DG69Ad2sbubOkuUP31Lic5vrzJmy9bD7YVJ+p941jDdJKAIC6dabjS8PFejB9A&#10;+IBssHVMGn7Iwzq/vckwNe7MGzptQyXiCPsUNdQhdKmUvqzJop+4jjh2e9dbDDH2lTQ9nuO4baVK&#10;koW02HD8UGNHzzWV39uj1eCLTzoUv6NylHzNKkfq8PL2ilrf3w1PKxCBhvB/DBd+pEMeTTt3ZONF&#10;G7OaR3rQoB5BXPq5moLYaZgtQeaZvPbnfwAAAP//AwBQSwECLQAUAAYACAAAACEAtoM4kv4AAADh&#10;AQAAEwAAAAAAAAAAAAAAAAAAAAAAW0NvbnRlbnRfVHlwZXNdLnhtbFBLAQItABQABgAIAAAAIQA4&#10;/SH/1gAAAJQBAAALAAAAAAAAAAAAAAAAAC8BAABfcmVscy8ucmVsc1BLAQItABQABgAIAAAAIQD4&#10;wekLFQIAACoEAAAOAAAAAAAAAAAAAAAAAC4CAABkcnMvZTJvRG9jLnhtbFBLAQItABQABgAIAAAA&#10;IQCjnLv/3AAAAAcBAAAPAAAAAAAAAAAAAAAAAG8EAABkcnMvZG93bnJldi54bWxQSwUGAAAAAAQA&#10;BADzAAAAeAUAAAAA&#10;"/>
            </w:pict>
          </mc:Fallback>
        </mc:AlternateContent>
      </w:r>
      <w:r w:rsidR="00A37DD0" w:rsidRPr="00DB0EFE">
        <w:t xml:space="preserve">Jelölései: </w:t>
      </w:r>
      <w:r w:rsidR="00A37DD0" w:rsidRPr="00DB0EFE">
        <w:rPr>
          <w:i/>
        </w:rPr>
        <w:t>AB</w:t>
      </w:r>
      <w:r w:rsidR="00A37DD0" w:rsidRPr="00DB0EFE">
        <w:t xml:space="preserve">, </w:t>
      </w:r>
      <w:r w:rsidR="00A37DD0" w:rsidRPr="00DB0EFE">
        <w:rPr>
          <w:i/>
        </w:rPr>
        <w:t>AB</w:t>
      </w:r>
      <w:r w:rsidR="00A37DD0" w:rsidRPr="00DB0EFE">
        <w:t xml:space="preserve">, </w:t>
      </w:r>
      <w:r w:rsidR="009819F3" w:rsidRPr="00DB0EFE">
        <w:t xml:space="preserve">  vagy  </w:t>
      </w:r>
      <w:r w:rsidR="00A37DD0" w:rsidRPr="00DB0EFE">
        <w:rPr>
          <w:i/>
        </w:rPr>
        <w:t>d</w:t>
      </w:r>
      <w:r w:rsidR="00A37DD0" w:rsidRPr="00DB0EFE">
        <w:t>(</w:t>
      </w:r>
      <w:r w:rsidR="00A37DD0" w:rsidRPr="00DB0EFE">
        <w:rPr>
          <w:i/>
        </w:rPr>
        <w:t>A</w:t>
      </w:r>
      <w:r w:rsidR="00A37DD0" w:rsidRPr="00DB0EFE">
        <w:t>;</w:t>
      </w:r>
      <w:r w:rsidR="00A37DD0" w:rsidRPr="00DB0EFE">
        <w:rPr>
          <w:i/>
        </w:rPr>
        <w:t>B</w:t>
      </w:r>
      <w:r w:rsidR="00A37DD0" w:rsidRPr="00DB0EFE">
        <w:t xml:space="preserve">) </w:t>
      </w:r>
      <w:r w:rsidR="009819F3" w:rsidRPr="00DB0EFE">
        <w:t>.</w:t>
      </w:r>
    </w:p>
    <w:p w:rsidR="00AD4266" w:rsidRPr="00DB0EFE" w:rsidRDefault="00AD4266" w:rsidP="00DB0EFE">
      <w:r w:rsidRPr="00DB0EFE">
        <w:t>3 tulajdonsága:</w:t>
      </w:r>
    </w:p>
    <w:p w:rsidR="00AD4266" w:rsidRPr="00DB0EFE" w:rsidRDefault="009819F3" w:rsidP="00DB0EFE">
      <w:pPr>
        <w:pStyle w:val="Listaszerbekezds"/>
        <w:numPr>
          <w:ilvl w:val="0"/>
          <w:numId w:val="21"/>
        </w:numPr>
      </w:pPr>
      <w:r w:rsidRPr="00DB0EFE">
        <w:t xml:space="preserve">AB=BA </w:t>
      </w:r>
    </w:p>
    <w:p w:rsidR="00A37DD0" w:rsidRPr="00DB0EFE" w:rsidRDefault="009819F3" w:rsidP="00DB0EFE">
      <w:pPr>
        <w:pStyle w:val="Listaszerbekezds"/>
        <w:numPr>
          <w:ilvl w:val="0"/>
          <w:numId w:val="21"/>
        </w:numPr>
      </w:pPr>
      <w:r w:rsidRPr="00DB0EFE">
        <w:object w:dxaOrig="17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pt;height:14.4pt" o:ole="">
            <v:imagedata r:id="rId5" o:title=""/>
          </v:shape>
          <o:OLEObject Type="Embed" ProgID="Equation.3" ShapeID="_x0000_i1025" DrawAspect="Content" ObjectID="_1617121623" r:id="rId6"/>
        </w:object>
      </w:r>
    </w:p>
    <w:p w:rsidR="00A37DD0" w:rsidRPr="00DB0EFE" w:rsidRDefault="009819F3" w:rsidP="00DB0EFE">
      <w:pPr>
        <w:pStyle w:val="Listaszerbekezds"/>
        <w:numPr>
          <w:ilvl w:val="0"/>
          <w:numId w:val="21"/>
        </w:numPr>
      </w:pPr>
      <w:r w:rsidRPr="00DB0EFE">
        <w:rPr>
          <w:position w:val="-6"/>
        </w:rPr>
        <w:object w:dxaOrig="1540" w:dyaOrig="279">
          <v:shape id="_x0000_i1026" type="#_x0000_t75" style="width:77.3pt;height:14.4pt" o:ole="">
            <v:imagedata r:id="rId7" o:title=""/>
          </v:shape>
          <o:OLEObject Type="Embed" ProgID="Equation.3" ShapeID="_x0000_i1026" DrawAspect="Content" ObjectID="_1617121624" r:id="rId8"/>
        </w:object>
      </w:r>
      <w:r w:rsidR="00AD4266" w:rsidRPr="00DB0EFE">
        <w:t xml:space="preserve"> (</w:t>
      </w:r>
      <w:r w:rsidR="00AD4266" w:rsidRPr="00DB0EFE">
        <w:t>Háromszög-egyenlőtlenség</w:t>
      </w:r>
      <w:r w:rsidR="00AD4266" w:rsidRPr="00DB0EFE">
        <w:t>)</w:t>
      </w:r>
    </w:p>
    <w:p w:rsidR="00F302DA" w:rsidRPr="00DB0EFE" w:rsidRDefault="00F302DA" w:rsidP="00DB0EFE">
      <w:r w:rsidRPr="00DB0EFE">
        <w:rPr>
          <w:b/>
          <w:i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2C19CD9" wp14:editId="28AAED27">
            <wp:simplePos x="0" y="0"/>
            <wp:positionH relativeFrom="margin">
              <wp:posOffset>-635</wp:posOffset>
            </wp:positionH>
            <wp:positionV relativeFrom="paragraph">
              <wp:posOffset>673735</wp:posOffset>
            </wp:positionV>
            <wp:extent cx="323215" cy="604520"/>
            <wp:effectExtent l="0" t="0" r="635" b="508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EFE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A57B4E1" wp14:editId="71C30D40">
            <wp:simplePos x="0" y="0"/>
            <wp:positionH relativeFrom="column">
              <wp:posOffset>4474962</wp:posOffset>
            </wp:positionH>
            <wp:positionV relativeFrom="paragraph">
              <wp:posOffset>2371</wp:posOffset>
            </wp:positionV>
            <wp:extent cx="1288545" cy="936464"/>
            <wp:effectExtent l="0" t="0" r="698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45" cy="9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C76" w:rsidRPr="00DB0EFE">
        <w:rPr>
          <w:b/>
          <w:i/>
        </w:rPr>
        <w:t xml:space="preserve">Szög: </w:t>
      </w:r>
      <w:r w:rsidR="00B11C76" w:rsidRPr="00DB0EFE">
        <w:t xml:space="preserve">A </w:t>
      </w:r>
      <w:hyperlink r:id="rId11" w:tooltip="Sík (geometria)" w:history="1">
        <w:r w:rsidR="00B11C76" w:rsidRPr="00DB0EFE">
          <w:rPr>
            <w:rStyle w:val="Hiperhivatkozs"/>
            <w:color w:val="auto"/>
            <w:u w:val="none"/>
          </w:rPr>
          <w:t>sík</w:t>
        </w:r>
      </w:hyperlink>
      <w:r w:rsidR="00B11C76" w:rsidRPr="00DB0EFE">
        <w:t xml:space="preserve"> egy pontjából kiinduló két félegyenes </w:t>
      </w:r>
      <w:r w:rsidR="00AD4266" w:rsidRPr="00DB0EFE">
        <w:t xml:space="preserve">két </w:t>
      </w:r>
      <w:r w:rsidR="00AD4266" w:rsidRPr="00DB0EFE">
        <w:rPr>
          <w:i/>
        </w:rPr>
        <w:t>szögtartomány</w:t>
      </w:r>
      <w:r w:rsidR="00AD4266" w:rsidRPr="00DB0EFE">
        <w:t xml:space="preserve">ra bontja a síkot. </w:t>
      </w:r>
      <w:r w:rsidR="00B11C76" w:rsidRPr="00DB0EFE">
        <w:t xml:space="preserve">A </w:t>
      </w:r>
      <w:r w:rsidR="00AD4266" w:rsidRPr="00DB0EFE">
        <w:t>„</w:t>
      </w:r>
      <w:r w:rsidR="00B11C76" w:rsidRPr="00DB0EFE">
        <w:t>szög</w:t>
      </w:r>
      <w:r w:rsidR="00AD4266" w:rsidRPr="00DB0EFE">
        <w:t>” szó</w:t>
      </w:r>
      <w:r w:rsidR="00B11C76" w:rsidRPr="00DB0EFE">
        <w:t xml:space="preserve"> jelentheti a</w:t>
      </w:r>
      <w:r w:rsidR="00AD4266" w:rsidRPr="00DB0EFE">
        <w:t xml:space="preserve"> </w:t>
      </w:r>
      <w:r w:rsidR="00B11C76" w:rsidRPr="00DB0EFE">
        <w:t>szögtartomány</w:t>
      </w:r>
      <w:r w:rsidR="00AD4266" w:rsidRPr="00DB0EFE">
        <w:t>t,</w:t>
      </w:r>
      <w:r w:rsidR="00B11C76" w:rsidRPr="00DB0EFE">
        <w:t xml:space="preserve"> illetve a félegyeneseket is (szögvonal). Azt, hogy a két szögtartomány közül melyikről van szó, a szárak közé rajzolt</w:t>
      </w:r>
      <w:r w:rsidRPr="00DB0EFE">
        <w:t xml:space="preserve"> megfelelő</w:t>
      </w:r>
      <w:r w:rsidR="00B11C76" w:rsidRPr="00DB0EFE">
        <w:t xml:space="preserve"> körívvel jelezzük. A félegyenesek közös pontját a szög csúcsának, a félegyeneseket a szög szárainak nevezzük.</w:t>
      </w:r>
      <w:r w:rsidRPr="00DB0EFE">
        <w:t xml:space="preserve"> </w:t>
      </w:r>
    </w:p>
    <w:p w:rsidR="00737D87" w:rsidRPr="00DB0EFE" w:rsidRDefault="00F302DA" w:rsidP="00DB0EFE">
      <w:r w:rsidRPr="00DB0EFE">
        <w:t>Ha a két félegyenes egybeesik, nullszög és teljesszög keletkezik.</w:t>
      </w:r>
    </w:p>
    <w:p w:rsidR="00DB0EFE" w:rsidRPr="00DB0EFE" w:rsidRDefault="009819F3" w:rsidP="00DB0EFE">
      <w:r w:rsidRPr="00DB0EFE">
        <w:rPr>
          <w:b/>
        </w:rPr>
        <w:t>Szögek mérése</w:t>
      </w:r>
      <w:r w:rsidRPr="00DB0EFE">
        <w:t>: a teljesszög 360-ad részével, ez egy fok.</w:t>
      </w:r>
      <w:r w:rsidR="00DB0EFE" w:rsidRPr="00DB0EFE">
        <w:t xml:space="preserve"> </w:t>
      </w:r>
    </w:p>
    <w:p w:rsidR="00DB0EFE" w:rsidRPr="00DB0EFE" w:rsidRDefault="00DB0EFE" w:rsidP="00DB0EFE">
      <w:r w:rsidRPr="00DB0EFE">
        <w:rPr>
          <w:i/>
        </w:rPr>
        <w:t>Nullszög</w:t>
      </w:r>
      <w:r w:rsidRPr="00DB0EFE">
        <w:t>: két szára azonos, nagysága 0</w:t>
      </w:r>
      <w:r w:rsidRPr="00DB0EFE">
        <w:t>°</w:t>
      </w:r>
      <w:r w:rsidRPr="00DB0EFE">
        <w:t>.</w:t>
      </w:r>
    </w:p>
    <w:p w:rsidR="00DB0EFE" w:rsidRPr="00DB0EFE" w:rsidRDefault="00DB0EFE" w:rsidP="00DB0EFE">
      <w:r w:rsidRPr="00DB0EFE">
        <w:rPr>
          <w:i/>
        </w:rPr>
        <w:t>Derékszög</w:t>
      </w:r>
      <w:r w:rsidRPr="00DB0EFE">
        <w:t>: olyan szög, amely egyenlő a mellékszögével 90</w:t>
      </w:r>
      <w:r w:rsidRPr="00DB0EFE">
        <w:t>°</w:t>
      </w:r>
      <w:r w:rsidRPr="00DB0EFE">
        <w:t>.</w:t>
      </w:r>
    </w:p>
    <w:p w:rsidR="009819F3" w:rsidRPr="00DB0EFE" w:rsidRDefault="00DB0EFE" w:rsidP="00DB0EFE">
      <w:r w:rsidRPr="00DB0EFE">
        <w:rPr>
          <w:i/>
        </w:rPr>
        <w:t>Egyenesszög</w:t>
      </w:r>
      <w:r w:rsidRPr="00DB0EFE">
        <w:t>: olyan szög, amelynek a szárai egyenest alkotnak. Nagysága 180</w:t>
      </w:r>
      <w:r w:rsidRPr="00DB0EFE">
        <w:t>°</w:t>
      </w:r>
      <w:r w:rsidRPr="00DB0EFE">
        <w:t>.</w:t>
      </w:r>
    </w:p>
    <w:p w:rsidR="00B11C76" w:rsidRPr="00DB0EFE" w:rsidRDefault="00B11C76" w:rsidP="00DB0EFE">
      <w:r w:rsidRPr="00DB0EFE">
        <w:rPr>
          <w:b/>
        </w:rPr>
        <w:t>Szögtípusok</w:t>
      </w:r>
      <w:r w:rsidRPr="00DB0EFE">
        <w:rPr>
          <w:i/>
        </w:rPr>
        <w:t>:</w:t>
      </w:r>
      <w:r w:rsidR="00F302DA" w:rsidRPr="00DB0EFE">
        <w:t>Nullszög &lt; hegyesszög&lt; derékszög&lt; tompaszög&lt; egyenesszög&lt; homorúszög&lt;teljesszög.</w:t>
      </w:r>
    </w:p>
    <w:p w:rsidR="00DB0EFE" w:rsidRPr="00DB0EFE" w:rsidRDefault="00DB0EFE" w:rsidP="00DB0EFE">
      <w:pPr>
        <w:rPr>
          <w:lang w:eastAsia="hu-HU"/>
        </w:rPr>
      </w:pPr>
      <w:r w:rsidRPr="00DB0EFE">
        <w:rPr>
          <w:i/>
          <w:lang w:eastAsia="hu-HU"/>
        </w:rPr>
        <w:t>Konvex szögek</w:t>
      </w:r>
      <w:r w:rsidRPr="00DB0EFE">
        <w:rPr>
          <w:lang w:eastAsia="hu-HU"/>
        </w:rPr>
        <w:t>: az egyenesszögnél kisebb szögek, tehát a nullszög, a derékszög, továbbá a hegyesszögek és tompaszögek.</w:t>
      </w:r>
    </w:p>
    <w:p w:rsidR="00DB0EFE" w:rsidRPr="00DB0EFE" w:rsidRDefault="00DB0EFE" w:rsidP="00DB0EFE">
      <w:r w:rsidRPr="00DB0EFE">
        <w:rPr>
          <w:b/>
          <w:i/>
        </w:rPr>
        <w:t>Merőlegesség</w:t>
      </w:r>
      <w:r w:rsidRPr="00DB0EFE">
        <w:rPr>
          <w:b/>
          <w:i/>
          <w:u w:val="single"/>
        </w:rPr>
        <w:t>:</w:t>
      </w:r>
      <w:r w:rsidRPr="00DB0EFE">
        <w:t xml:space="preserve"> Két egyenes/szakasz merőleges egymásra, ha szögük derékszög, azaz  90</w:t>
      </w:r>
      <w:r w:rsidRPr="00DB0EFE">
        <w:rPr>
          <w:vertAlign w:val="superscript"/>
        </w:rPr>
        <w:t>o</w:t>
      </w:r>
      <w:r w:rsidRPr="00DB0EFE">
        <w:t>.</w:t>
      </w:r>
    </w:p>
    <w:p w:rsidR="00DB0EFE" w:rsidRPr="00DB0EFE" w:rsidRDefault="00DB0EFE" w:rsidP="00DB0EFE">
      <w:pPr>
        <w:rPr>
          <w:i/>
        </w:rPr>
      </w:pPr>
      <w:r w:rsidRPr="00DB0EFE">
        <w:rPr>
          <w:i/>
        </w:rPr>
        <w:t>Nevezetes szögpárok:</w:t>
      </w:r>
    </w:p>
    <w:p w:rsidR="00B11C76" w:rsidRPr="00DB0EFE" w:rsidRDefault="00B11C76" w:rsidP="00D304A8">
      <w:pPr>
        <w:pStyle w:val="Listaszerbekezds"/>
        <w:numPr>
          <w:ilvl w:val="0"/>
          <w:numId w:val="2"/>
        </w:numPr>
        <w:rPr>
          <w:lang w:eastAsia="hu-HU"/>
        </w:rPr>
      </w:pPr>
      <w:r w:rsidRPr="00484E25">
        <w:rPr>
          <w:b/>
          <w:lang w:eastAsia="hu-HU"/>
        </w:rPr>
        <w:t>Pótszögek</w:t>
      </w:r>
      <w:r w:rsidRPr="00DB0EFE">
        <w:rPr>
          <w:lang w:eastAsia="hu-HU"/>
        </w:rPr>
        <w:t>: két olyan szög, amelyek összege derékszög.</w:t>
      </w:r>
    </w:p>
    <w:p w:rsidR="005808FD" w:rsidRPr="00D304A8" w:rsidRDefault="005808FD" w:rsidP="005808FD">
      <w:pPr>
        <w:pStyle w:val="Listaszerbekezds"/>
        <w:numPr>
          <w:ilvl w:val="0"/>
          <w:numId w:val="2"/>
        </w:numPr>
        <w:rPr>
          <w:lang w:eastAsia="hu-HU"/>
        </w:rPr>
      </w:pPr>
      <w:r w:rsidRPr="00484E25">
        <w:rPr>
          <w:b/>
          <w:lang w:eastAsia="hu-HU"/>
        </w:rPr>
        <w:t>Mellékszögek</w:t>
      </w:r>
      <w:r w:rsidRPr="00DB0EFE">
        <w:rPr>
          <w:lang w:eastAsia="hu-HU"/>
        </w:rPr>
        <w:t>: két olyan szög, amelyeknek egy-egy sz</w:t>
      </w:r>
      <w:r>
        <w:rPr>
          <w:lang w:eastAsia="hu-HU"/>
        </w:rPr>
        <w:t>ára azonos, a másik kettő pedig</w:t>
      </w:r>
      <w:r w:rsidRPr="00DB0EFE">
        <w:rPr>
          <w:lang w:eastAsia="hu-HU"/>
        </w:rPr>
        <w:t xml:space="preserve"> egyenest alkot. Összegük 180</w:t>
      </w:r>
      <w:r w:rsidRPr="00DB0EFE">
        <w:rPr>
          <w:vertAlign w:val="superscript"/>
          <w:lang w:eastAsia="hu-HU"/>
        </w:rPr>
        <w:t>o</w:t>
      </w:r>
      <w:r w:rsidRPr="00DB0EFE">
        <w:rPr>
          <w:lang w:eastAsia="hu-HU"/>
        </w:rPr>
        <w:t>.</w:t>
      </w:r>
    </w:p>
    <w:p w:rsidR="00B11C76" w:rsidRPr="00DB0EFE" w:rsidRDefault="00DB0EFE" w:rsidP="00D304A8">
      <w:pPr>
        <w:pStyle w:val="Listaszerbekezds"/>
        <w:numPr>
          <w:ilvl w:val="0"/>
          <w:numId w:val="2"/>
        </w:numPr>
        <w:rPr>
          <w:lang w:eastAsia="hu-HU"/>
        </w:rPr>
      </w:pPr>
      <w:r w:rsidRPr="00484E25">
        <w:rPr>
          <w:b/>
          <w:lang w:eastAsia="hu-HU"/>
        </w:rPr>
        <w:t>K</w:t>
      </w:r>
      <w:r w:rsidR="00B11C76" w:rsidRPr="00484E25">
        <w:rPr>
          <w:b/>
          <w:lang w:eastAsia="hu-HU"/>
        </w:rPr>
        <w:t>iegészítő szögek</w:t>
      </w:r>
      <w:r w:rsidR="00B11C76" w:rsidRPr="00DB0EFE">
        <w:rPr>
          <w:lang w:eastAsia="hu-HU"/>
        </w:rPr>
        <w:t>: két szög, amelyek összege egyenesszög</w:t>
      </w:r>
      <w:r w:rsidR="00F75737" w:rsidRPr="00DB0EFE">
        <w:rPr>
          <w:lang w:eastAsia="hu-HU"/>
        </w:rPr>
        <w:t xml:space="preserve"> (180</w:t>
      </w:r>
      <w:r w:rsidR="00F75737" w:rsidRPr="00DB0EFE">
        <w:rPr>
          <w:vertAlign w:val="superscript"/>
          <w:lang w:eastAsia="hu-HU"/>
        </w:rPr>
        <w:t>o</w:t>
      </w:r>
      <w:r w:rsidR="00F75737" w:rsidRPr="00DB0EFE">
        <w:rPr>
          <w:lang w:eastAsia="hu-HU"/>
        </w:rPr>
        <w:t>)</w:t>
      </w:r>
      <w:r w:rsidR="00B11C76" w:rsidRPr="00DB0EFE">
        <w:rPr>
          <w:lang w:eastAsia="hu-HU"/>
        </w:rPr>
        <w:t>.</w:t>
      </w:r>
    </w:p>
    <w:p w:rsidR="00D304A8" w:rsidRDefault="00D304A8" w:rsidP="00D304A8">
      <w:pPr>
        <w:ind w:left="360"/>
        <w:jc w:val="center"/>
        <w:rPr>
          <w:b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918585" cy="1224280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39" w:rsidRPr="00D304A8" w:rsidRDefault="00616A39" w:rsidP="00D304A8">
      <w:pPr>
        <w:ind w:left="360"/>
        <w:jc w:val="center"/>
        <w:rPr>
          <w:b/>
          <w:lang w:eastAsia="hu-HU"/>
        </w:rPr>
      </w:pPr>
    </w:p>
    <w:p w:rsidR="009819F3" w:rsidRDefault="009819F3" w:rsidP="00616A39">
      <w:pPr>
        <w:keepNext/>
        <w:rPr>
          <w:lang w:eastAsia="hu-HU"/>
        </w:rPr>
      </w:pPr>
      <w:r w:rsidRPr="00DB0EFE">
        <w:rPr>
          <w:b/>
          <w:lang w:eastAsia="hu-HU"/>
        </w:rPr>
        <w:lastRenderedPageBreak/>
        <w:t xml:space="preserve">Párhuzamos szárú szögek </w:t>
      </w:r>
      <w:r w:rsidRPr="00DB0EFE">
        <w:rPr>
          <w:lang w:eastAsia="hu-HU"/>
        </w:rPr>
        <w:t>egyenlők vagy kiegészítő szögek. Az egyállású szögek</w:t>
      </w:r>
      <w:r w:rsidR="00616A39">
        <w:rPr>
          <w:lang w:eastAsia="hu-HU"/>
        </w:rPr>
        <w:t xml:space="preserve"> (1.)</w:t>
      </w:r>
      <w:r w:rsidRPr="00DB0EFE">
        <w:rPr>
          <w:lang w:eastAsia="hu-HU"/>
        </w:rPr>
        <w:t>, váltószögek</w:t>
      </w:r>
      <w:r w:rsidR="00616A39">
        <w:rPr>
          <w:lang w:eastAsia="hu-HU"/>
        </w:rPr>
        <w:t xml:space="preserve"> (2.)</w:t>
      </w:r>
      <w:r w:rsidRPr="00DB0EFE">
        <w:rPr>
          <w:lang w:eastAsia="hu-HU"/>
        </w:rPr>
        <w:t>, csúcsszögek</w:t>
      </w:r>
      <w:r w:rsidR="00616A39">
        <w:rPr>
          <w:lang w:eastAsia="hu-HU"/>
        </w:rPr>
        <w:t xml:space="preserve"> (3.)</w:t>
      </w:r>
      <w:r w:rsidRPr="00DB0EFE">
        <w:rPr>
          <w:lang w:eastAsia="hu-HU"/>
        </w:rPr>
        <w:t xml:space="preserve"> mindig egyenlők.</w:t>
      </w:r>
    </w:p>
    <w:p w:rsidR="00616A39" w:rsidRPr="00DB0EFE" w:rsidRDefault="00616A39" w:rsidP="00616A39">
      <w:pPr>
        <w:jc w:val="center"/>
        <w:rPr>
          <w:b/>
          <w:lang w:eastAsia="hu-HU"/>
        </w:rPr>
      </w:pPr>
      <w:r>
        <w:rPr>
          <w:b/>
          <w:noProof/>
          <w:lang w:eastAsia="hu-HU"/>
        </w:rPr>
        <w:drawing>
          <wp:inline distT="0" distB="0" distL="0" distR="0">
            <wp:extent cx="2758850" cy="1123939"/>
            <wp:effectExtent l="0" t="0" r="381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30" cy="11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F3" w:rsidRPr="00D304A8" w:rsidRDefault="009819F3" w:rsidP="00D304A8">
      <w:pPr>
        <w:spacing w:after="120"/>
        <w:rPr>
          <w:b/>
          <w:lang w:eastAsia="hu-HU"/>
        </w:rPr>
      </w:pPr>
      <w:r w:rsidRPr="00D304A8">
        <w:rPr>
          <w:b/>
          <w:lang w:eastAsia="hu-HU"/>
        </w:rPr>
        <w:t xml:space="preserve">A merőleges szárú szögek </w:t>
      </w:r>
      <w:r w:rsidRPr="00DB0EFE">
        <w:rPr>
          <w:lang w:eastAsia="hu-HU"/>
        </w:rPr>
        <w:t>egyenlők vagy kiegészítő szögek.</w:t>
      </w:r>
    </w:p>
    <w:p w:rsidR="00B11C76" w:rsidRPr="00DB0EFE" w:rsidRDefault="00B11C76" w:rsidP="00DB0EFE">
      <w:r w:rsidRPr="00DB0EFE">
        <w:rPr>
          <w:rFonts w:eastAsia="Times New Roman"/>
          <w:b/>
          <w:i/>
          <w:u w:val="single"/>
          <w:lang w:eastAsia="hu-HU"/>
        </w:rPr>
        <w:t>Kör</w:t>
      </w:r>
      <w:r w:rsidRPr="00DB0EFE">
        <w:rPr>
          <w:rFonts w:eastAsia="Times New Roman"/>
          <w:b/>
          <w:i/>
          <w:lang w:eastAsia="hu-HU"/>
        </w:rPr>
        <w:t xml:space="preserve">: </w:t>
      </w:r>
      <w:r w:rsidRPr="00DB0EFE">
        <w:t xml:space="preserve">A </w:t>
      </w:r>
      <w:r w:rsidRPr="00DB0EFE">
        <w:rPr>
          <w:b/>
          <w:bCs/>
        </w:rPr>
        <w:t>kör</w:t>
      </w:r>
      <w:r w:rsidRPr="00DB0EFE">
        <w:t xml:space="preserve"> vagy körvonal egy </w:t>
      </w:r>
      <w:hyperlink r:id="rId14" w:tooltip="Sík" w:history="1">
        <w:r w:rsidRPr="00DB0EFE">
          <w:rPr>
            <w:rStyle w:val="Hiperhivatkozs"/>
            <w:color w:val="auto"/>
            <w:u w:val="none"/>
          </w:rPr>
          <w:t>sík</w:t>
        </w:r>
      </w:hyperlink>
      <w:r w:rsidRPr="00DB0EFE">
        <w:t xml:space="preserve"> azon </w:t>
      </w:r>
      <w:hyperlink r:id="rId15" w:tooltip="Pont (geometria)" w:history="1">
        <w:r w:rsidRPr="00DB0EFE">
          <w:rPr>
            <w:rStyle w:val="Hiperhivatkozs"/>
            <w:color w:val="auto"/>
            <w:u w:val="none"/>
          </w:rPr>
          <w:t>pontjainak</w:t>
        </w:r>
      </w:hyperlink>
      <w:r w:rsidRPr="00DB0EFE">
        <w:t xml:space="preserve"> </w:t>
      </w:r>
      <w:hyperlink r:id="rId16" w:tooltip="Halmaz" w:history="1">
        <w:r w:rsidRPr="00DB0EFE">
          <w:rPr>
            <w:rStyle w:val="Hiperhivatkozs"/>
            <w:color w:val="auto"/>
            <w:u w:val="none"/>
          </w:rPr>
          <w:t>halmaza</w:t>
        </w:r>
      </w:hyperlink>
      <w:r w:rsidRPr="00DB0EFE">
        <w:t xml:space="preserve"> (</w:t>
      </w:r>
      <w:r w:rsidR="001D3416" w:rsidRPr="00DB0EFE">
        <w:t>má</w:t>
      </w:r>
      <w:r w:rsidRPr="00DB0EFE">
        <w:t xml:space="preserve">s szóhasználattal </w:t>
      </w:r>
      <w:hyperlink r:id="rId17" w:tooltip="Mértani hely" w:history="1">
        <w:r w:rsidRPr="00616A39">
          <w:rPr>
            <w:rStyle w:val="Hiperhivatkozs"/>
            <w:i/>
            <w:color w:val="auto"/>
            <w:u w:val="none"/>
          </w:rPr>
          <w:t>mértani helye</w:t>
        </w:r>
      </w:hyperlink>
      <w:r w:rsidRPr="00DB0EFE">
        <w:t>), amelyek a sík egy meghatározott pontjától (</w:t>
      </w:r>
      <w:r w:rsidRPr="00616A39">
        <w:rPr>
          <w:i/>
        </w:rPr>
        <w:t>középpont</w:t>
      </w:r>
      <w:r w:rsidRPr="00DB0EFE">
        <w:t xml:space="preserve">) adott </w:t>
      </w:r>
      <w:hyperlink r:id="rId18" w:tooltip="Távolság" w:history="1">
        <w:r w:rsidRPr="00DB0EFE">
          <w:rPr>
            <w:rStyle w:val="Hiperhivatkozs"/>
            <w:color w:val="auto"/>
            <w:u w:val="none"/>
          </w:rPr>
          <w:t>távolságra</w:t>
        </w:r>
      </w:hyperlink>
      <w:r w:rsidRPr="00DB0EFE">
        <w:t xml:space="preserve"> (</w:t>
      </w:r>
      <w:r w:rsidRPr="00616A39">
        <w:rPr>
          <w:i/>
        </w:rPr>
        <w:t>sugár</w:t>
      </w:r>
      <w:r w:rsidRPr="00DB0EFE">
        <w:t xml:space="preserve">) vannak. </w:t>
      </w:r>
      <w:r w:rsidRPr="00616A39">
        <w:rPr>
          <w:i/>
        </w:rPr>
        <w:t>Körlap</w:t>
      </w:r>
      <w:r w:rsidRPr="00DB0EFE">
        <w:t>nak nevezzük azon pontok halmazát, melyekre a távolság kisebb vagy egyenlő a sugárral.</w:t>
      </w:r>
    </w:p>
    <w:p w:rsidR="00B11C76" w:rsidRPr="00616A39" w:rsidRDefault="00B97071" w:rsidP="00616A39">
      <w:pPr>
        <w:rPr>
          <w:b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60869763" wp14:editId="266A89D5">
            <wp:simplePos x="0" y="0"/>
            <wp:positionH relativeFrom="margin">
              <wp:align>right</wp:align>
            </wp:positionH>
            <wp:positionV relativeFrom="paragraph">
              <wp:posOffset>1827</wp:posOffset>
            </wp:positionV>
            <wp:extent cx="1694180" cy="1613535"/>
            <wp:effectExtent l="0" t="0" r="1270" b="571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BBF" w:rsidRPr="00616A39">
        <w:rPr>
          <w:b/>
          <w:lang w:eastAsia="hu-HU"/>
        </w:rPr>
        <w:t>Kör részei, körrel kapcsolatos fogalmak</w:t>
      </w:r>
    </w:p>
    <w:p w:rsidR="009819F3" w:rsidRPr="00DB0EFE" w:rsidRDefault="009819F3" w:rsidP="00616A39">
      <w:r w:rsidRPr="00DB0EFE">
        <w:t xml:space="preserve">A </w:t>
      </w:r>
      <w:r w:rsidRPr="00DB0EFE">
        <w:rPr>
          <w:b/>
          <w:bCs/>
        </w:rPr>
        <w:t>sugár</w:t>
      </w:r>
      <w:r w:rsidR="004D4A36">
        <w:rPr>
          <w:b/>
          <w:bCs/>
        </w:rPr>
        <w:t xml:space="preserve"> </w:t>
      </w:r>
      <w:r w:rsidR="004D4A36" w:rsidRPr="004D4A36">
        <w:rPr>
          <w:bCs/>
          <w:i/>
        </w:rPr>
        <w:t>(r)</w:t>
      </w:r>
      <w:r w:rsidRPr="00DB0EFE">
        <w:t xml:space="preserve"> a kör középpontját és a kör egy pontját összekötő szakasz.</w:t>
      </w:r>
    </w:p>
    <w:p w:rsidR="00B11C76" w:rsidRPr="00DB0EFE" w:rsidRDefault="00B11C76" w:rsidP="00616A39">
      <w:r w:rsidRPr="00DB0EFE">
        <w:t xml:space="preserve">A </w:t>
      </w:r>
      <w:r w:rsidRPr="00DB0EFE">
        <w:rPr>
          <w:b/>
          <w:bCs/>
        </w:rPr>
        <w:t>húr</w:t>
      </w:r>
      <w:r w:rsidR="004D4A36">
        <w:rPr>
          <w:b/>
          <w:bCs/>
        </w:rPr>
        <w:t xml:space="preserve"> </w:t>
      </w:r>
      <w:r w:rsidR="004D4A36" w:rsidRPr="004D4A36">
        <w:rPr>
          <w:bCs/>
          <w:i/>
        </w:rPr>
        <w:t>(h)</w:t>
      </w:r>
      <w:r w:rsidRPr="00DB0EFE">
        <w:t xml:space="preserve"> olyan szakasz, mely</w:t>
      </w:r>
      <w:r w:rsidR="001724CB" w:rsidRPr="00DB0EFE">
        <w:t>nek</w:t>
      </w:r>
      <w:r w:rsidRPr="00DB0EFE">
        <w:t xml:space="preserve"> </w:t>
      </w:r>
      <w:r w:rsidR="001724CB" w:rsidRPr="00DB0EFE">
        <w:t xml:space="preserve">két </w:t>
      </w:r>
      <w:r w:rsidRPr="00DB0EFE">
        <w:t xml:space="preserve">végpontja a körvonal </w:t>
      </w:r>
      <w:r w:rsidR="001724CB" w:rsidRPr="00DB0EFE">
        <w:t xml:space="preserve">két </w:t>
      </w:r>
      <w:r w:rsidRPr="00DB0EFE">
        <w:t>pontja.</w:t>
      </w:r>
      <w:r w:rsidR="009819F3" w:rsidRPr="00DB0EFE">
        <w:t xml:space="preserve"> </w:t>
      </w:r>
    </w:p>
    <w:p w:rsidR="00B11C76" w:rsidRPr="00DB0EFE" w:rsidRDefault="00B11C76" w:rsidP="00616A39">
      <w:r w:rsidRPr="00DB0EFE">
        <w:t xml:space="preserve">Az </w:t>
      </w:r>
      <w:r w:rsidRPr="00DB0EFE">
        <w:rPr>
          <w:b/>
          <w:bCs/>
        </w:rPr>
        <w:t>átmérő</w:t>
      </w:r>
      <w:r w:rsidR="004D4A36">
        <w:rPr>
          <w:b/>
          <w:bCs/>
        </w:rPr>
        <w:t xml:space="preserve"> </w:t>
      </w:r>
      <w:r w:rsidR="004D4A36" w:rsidRPr="004D4A36">
        <w:rPr>
          <w:bCs/>
          <w:i/>
        </w:rPr>
        <w:t>(d)</w:t>
      </w:r>
      <w:r w:rsidRPr="00DB0EFE">
        <w:t xml:space="preserve"> olyan húr, mely</w:t>
      </w:r>
      <w:r w:rsidR="001724CB" w:rsidRPr="00DB0EFE">
        <w:t xml:space="preserve"> áthalad</w:t>
      </w:r>
      <w:r w:rsidRPr="00DB0EFE">
        <w:t xml:space="preserve"> a</w:t>
      </w:r>
      <w:r w:rsidR="001724CB" w:rsidRPr="00DB0EFE">
        <w:t xml:space="preserve"> </w:t>
      </w:r>
      <w:r w:rsidR="001724CB" w:rsidRPr="00DB0EFE">
        <w:rPr>
          <w:i/>
        </w:rPr>
        <w:t>K</w:t>
      </w:r>
      <w:r w:rsidRPr="00DB0EFE">
        <w:t xml:space="preserve"> </w:t>
      </w:r>
      <w:r w:rsidR="001724CB" w:rsidRPr="00DB0EFE">
        <w:t>kör</w:t>
      </w:r>
      <w:r w:rsidRPr="00DB0EFE">
        <w:t>középpont</w:t>
      </w:r>
      <w:r w:rsidR="001724CB" w:rsidRPr="00DB0EFE">
        <w:t>on (</w:t>
      </w:r>
      <w:r w:rsidR="001724CB" w:rsidRPr="00DB0EFE">
        <w:rPr>
          <w:i/>
        </w:rPr>
        <w:t>K</w:t>
      </w:r>
      <w:r w:rsidR="001724CB" w:rsidRPr="00DB0EFE">
        <w:t xml:space="preserve"> a felezőpontja)</w:t>
      </w:r>
      <w:r w:rsidRPr="00DB0EFE">
        <w:t xml:space="preserve">. Az átmérő hossza kétszer akkora, mint a sugár hossza ( </w:t>
      </w:r>
      <w:r w:rsidRPr="00DB0EFE">
        <w:rPr>
          <w:i/>
          <w:iCs/>
        </w:rPr>
        <w:t>d=2r</w:t>
      </w:r>
      <w:r w:rsidRPr="00DB0EFE">
        <w:t xml:space="preserve"> ).</w:t>
      </w:r>
    </w:p>
    <w:p w:rsidR="004D4A36" w:rsidRDefault="009819F3" w:rsidP="004D4A36">
      <w:pPr>
        <w:rPr>
          <w:b/>
        </w:rPr>
      </w:pPr>
      <w:r w:rsidRPr="00DB0EFE">
        <w:t xml:space="preserve">A </w:t>
      </w:r>
      <w:r w:rsidRPr="00DB0EFE">
        <w:rPr>
          <w:b/>
          <w:bCs/>
        </w:rPr>
        <w:t>szelő</w:t>
      </w:r>
      <w:r w:rsidRPr="00DB0EFE">
        <w:t xml:space="preserve"> </w:t>
      </w:r>
      <w:r w:rsidR="004D4A36" w:rsidRPr="004D4A36">
        <w:rPr>
          <w:i/>
        </w:rPr>
        <w:t>(</w:t>
      </w:r>
      <w:r w:rsidR="00B97071">
        <w:rPr>
          <w:i/>
        </w:rPr>
        <w:t>g</w:t>
      </w:r>
      <w:r w:rsidR="004D4A36" w:rsidRPr="004D4A36">
        <w:rPr>
          <w:i/>
        </w:rPr>
        <w:t>)</w:t>
      </w:r>
      <w:r w:rsidR="004D4A36">
        <w:t xml:space="preserve"> </w:t>
      </w:r>
      <w:r w:rsidRPr="00DB0EFE">
        <w:t>olyan egyenes, amely két pontban metszi a körvonalat.</w:t>
      </w:r>
      <w:r w:rsidR="004D4A36" w:rsidRPr="004D4A36">
        <w:rPr>
          <w:b/>
        </w:rPr>
        <w:t xml:space="preserve"> </w:t>
      </w:r>
    </w:p>
    <w:p w:rsidR="00BD24C0" w:rsidRDefault="00BD24C0" w:rsidP="00BD24C0">
      <w:r w:rsidRPr="00DB0EFE">
        <w:t xml:space="preserve">Az </w:t>
      </w:r>
      <w:hyperlink r:id="rId20" w:tooltip="Érintő" w:history="1">
        <w:r w:rsidRPr="00DB0EFE">
          <w:rPr>
            <w:rStyle w:val="Hiperhivatkozs"/>
            <w:b/>
            <w:bCs/>
            <w:color w:val="auto"/>
            <w:u w:val="none"/>
          </w:rPr>
          <w:t>érintő</w:t>
        </w:r>
      </w:hyperlink>
      <w:r>
        <w:t xml:space="preserve"> </w:t>
      </w:r>
      <w:r w:rsidRPr="00B97071">
        <w:rPr>
          <w:i/>
        </w:rPr>
        <w:t>(e)</w:t>
      </w:r>
      <w:r w:rsidRPr="00DB0EFE">
        <w:t xml:space="preserve"> olyan </w:t>
      </w:r>
      <w:hyperlink r:id="rId21" w:tooltip="Egyenes" w:history="1">
        <w:r w:rsidRPr="00DB0EFE">
          <w:rPr>
            <w:rStyle w:val="Hiperhivatkozs"/>
            <w:color w:val="auto"/>
            <w:u w:val="none"/>
          </w:rPr>
          <w:t>egyenes</w:t>
        </w:r>
      </w:hyperlink>
      <w:r w:rsidRPr="00DB0EFE">
        <w:t xml:space="preserve">, amelynek pontosan egy közös pontja van a körrel. </w:t>
      </w:r>
    </w:p>
    <w:p w:rsidR="004D4A36" w:rsidRPr="00DB0EFE" w:rsidRDefault="004D4A36" w:rsidP="004D4A36">
      <w:r w:rsidRPr="00DB0EFE">
        <w:rPr>
          <w:b/>
        </w:rPr>
        <w:t>Körszelet:</w:t>
      </w:r>
      <w:r w:rsidRPr="00DB0EFE">
        <w:t xml:space="preserve"> A körlapot egy húr két körszeletre bontja.</w:t>
      </w:r>
      <w:r>
        <w:t xml:space="preserve"> </w:t>
      </w:r>
      <w:r w:rsidRPr="00DB0EFE">
        <w:t xml:space="preserve">A körlapot egy </w:t>
      </w:r>
      <w:r>
        <w:t>átmérő</w:t>
      </w:r>
      <w:r w:rsidRPr="00DB0EFE">
        <w:t xml:space="preserve"> két </w:t>
      </w:r>
      <w:r>
        <w:t>félkör</w:t>
      </w:r>
      <w:r w:rsidRPr="00DB0EFE">
        <w:t>re bontja.</w:t>
      </w:r>
      <w:r>
        <w:t xml:space="preserve"> (A félkör speciális körszelet.)</w:t>
      </w:r>
    </w:p>
    <w:p w:rsidR="004D4A36" w:rsidRDefault="004D4A36" w:rsidP="00616A39"/>
    <w:p w:rsidR="00616A39" w:rsidRPr="00DB0EFE" w:rsidRDefault="00616A39" w:rsidP="00616A39">
      <w:r w:rsidRPr="00DB0EFE">
        <w:rPr>
          <w:noProof/>
        </w:rPr>
        <w:object w:dxaOrig="1719" w:dyaOrig="279">
          <v:shape id="_x0000_s1035" type="#_x0000_t75" style="position:absolute;margin-left:134.9pt;margin-top:8.2pt;width:219pt;height:15.75pt;z-index:251663360">
            <v:imagedata r:id="rId22" o:title=""/>
            <w10:wrap type="square"/>
          </v:shape>
          <o:OLEObject Type="Embed" ProgID="Equation.3" ShapeID="_x0000_s1035" DrawAspect="Content" ObjectID="_1617121629" r:id="rId23"/>
        </w:object>
      </w:r>
      <w:r w:rsidRPr="00DB0EFE">
        <w:t xml:space="preserve">A kör </w:t>
      </w:r>
      <w:hyperlink r:id="rId24" w:tooltip="Kerület (geometria)" w:history="1">
        <w:r w:rsidRPr="00DB0EFE">
          <w:rPr>
            <w:rStyle w:val="Hiperhivatkozs"/>
            <w:color w:val="auto"/>
          </w:rPr>
          <w:t>kerülete</w:t>
        </w:r>
      </w:hyperlink>
      <w:r w:rsidRPr="00DB0EFE">
        <w:t xml:space="preserve">: </w:t>
      </w:r>
      <w:r w:rsidRPr="00B97071">
        <w:rPr>
          <w:rStyle w:val="texhtml"/>
          <w:b/>
          <w:i/>
          <w:iCs/>
          <w:highlight w:val="lightGray"/>
        </w:rPr>
        <w:t>K</w:t>
      </w:r>
      <w:r w:rsidRPr="00B97071">
        <w:rPr>
          <w:rStyle w:val="texhtml"/>
          <w:b/>
          <w:highlight w:val="lightGray"/>
        </w:rPr>
        <w:t xml:space="preserve"> = 2</w:t>
      </w:r>
      <w:r w:rsidRPr="00B97071">
        <w:rPr>
          <w:rStyle w:val="texhtml"/>
          <w:b/>
          <w:i/>
          <w:iCs/>
          <w:highlight w:val="lightGray"/>
        </w:rPr>
        <w:t>r</w:t>
      </w:r>
      <w:r w:rsidRPr="00B97071">
        <w:rPr>
          <w:rStyle w:val="texhtml"/>
          <w:b/>
          <w:highlight w:val="lightGray"/>
        </w:rPr>
        <w:t>π</w:t>
      </w:r>
      <w:r w:rsidRPr="00B97071">
        <w:rPr>
          <w:rStyle w:val="texhtml"/>
          <w:highlight w:val="lightGray"/>
        </w:rPr>
        <w:t>.</w:t>
      </w:r>
      <w:r w:rsidRPr="00DB0EFE">
        <w:rPr>
          <w:rStyle w:val="texhtml"/>
        </w:rPr>
        <w:t xml:space="preserve"> </w:t>
      </w:r>
    </w:p>
    <w:p w:rsidR="00616A39" w:rsidRPr="00DB0EFE" w:rsidRDefault="00616A39" w:rsidP="00616A39">
      <w:pPr>
        <w:rPr>
          <w:rStyle w:val="texhtml"/>
        </w:rPr>
      </w:pPr>
      <w:r w:rsidRPr="00DB0EFE">
        <w:t xml:space="preserve">A kör </w:t>
      </w:r>
      <w:hyperlink r:id="rId25" w:tooltip="Terület" w:history="1">
        <w:r w:rsidRPr="00DB0EFE">
          <w:rPr>
            <w:rStyle w:val="Hiperhivatkozs"/>
            <w:color w:val="auto"/>
          </w:rPr>
          <w:t>területe</w:t>
        </w:r>
      </w:hyperlink>
      <w:r w:rsidRPr="00DB0EFE">
        <w:t xml:space="preserve">: </w:t>
      </w:r>
      <w:r w:rsidRPr="00B97071">
        <w:rPr>
          <w:rStyle w:val="texhtml"/>
          <w:b/>
          <w:i/>
          <w:iCs/>
          <w:highlight w:val="lightGray"/>
        </w:rPr>
        <w:t>T</w:t>
      </w:r>
      <w:r w:rsidRPr="00B97071">
        <w:rPr>
          <w:rStyle w:val="texhtml"/>
          <w:b/>
          <w:highlight w:val="lightGray"/>
        </w:rPr>
        <w:t xml:space="preserve"> = </w:t>
      </w:r>
      <w:r w:rsidRPr="00B97071">
        <w:rPr>
          <w:rStyle w:val="texhtml"/>
          <w:b/>
          <w:i/>
          <w:iCs/>
          <w:highlight w:val="lightGray"/>
        </w:rPr>
        <w:t>r</w:t>
      </w:r>
      <w:r w:rsidRPr="00B97071">
        <w:rPr>
          <w:rStyle w:val="texhtml"/>
          <w:b/>
          <w:highlight w:val="lightGray"/>
          <w:vertAlign w:val="superscript"/>
        </w:rPr>
        <w:t>2</w:t>
      </w:r>
      <w:r w:rsidRPr="00B97071">
        <w:rPr>
          <w:rStyle w:val="texhtml"/>
          <w:b/>
          <w:highlight w:val="lightGray"/>
        </w:rPr>
        <w:t>π</w:t>
      </w:r>
      <w:r w:rsidRPr="00B97071">
        <w:rPr>
          <w:rStyle w:val="texhtml"/>
          <w:highlight w:val="lightGray"/>
        </w:rPr>
        <w:t>.</w:t>
      </w:r>
    </w:p>
    <w:p w:rsidR="00F86BBF" w:rsidRPr="00DB0EFE" w:rsidRDefault="00F86BBF" w:rsidP="004D4A36">
      <w:pPr>
        <w:spacing w:before="120"/>
      </w:pPr>
      <w:r w:rsidRPr="00616A39">
        <w:rPr>
          <w:b/>
        </w:rPr>
        <w:t>Középponti szög</w:t>
      </w:r>
      <w:r w:rsidRPr="00DB0EFE">
        <w:t>: olyan szög, melynek csúcsa egy kör középpontja. Lehet homorúszög is.</w:t>
      </w:r>
    </w:p>
    <w:p w:rsidR="00B11C76" w:rsidRPr="00DB0EFE" w:rsidRDefault="00C03296" w:rsidP="00C03296">
      <w:pPr>
        <w:spacing w:before="120"/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4C91438" wp14:editId="51196569">
            <wp:simplePos x="0" y="0"/>
            <wp:positionH relativeFrom="margin">
              <wp:posOffset>4461031</wp:posOffset>
            </wp:positionH>
            <wp:positionV relativeFrom="paragraph">
              <wp:posOffset>510994</wp:posOffset>
            </wp:positionV>
            <wp:extent cx="974090" cy="974090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76" w:rsidRPr="00DB0EFE">
        <w:t xml:space="preserve">Az </w:t>
      </w:r>
      <w:r w:rsidR="00B11C76" w:rsidRPr="00DB0EFE">
        <w:rPr>
          <w:b/>
          <w:bCs/>
        </w:rPr>
        <w:t>ív</w:t>
      </w:r>
      <w:r w:rsidR="00B11C76" w:rsidRPr="00DB0EFE">
        <w:t xml:space="preserve"> a körvonal </w:t>
      </w:r>
      <w:r w:rsidR="001724CB" w:rsidRPr="00DB0EFE">
        <w:t>két pontja közé eső</w:t>
      </w:r>
      <w:r w:rsidR="00B11C76" w:rsidRPr="00DB0EFE">
        <w:t xml:space="preserve"> </w:t>
      </w:r>
      <w:r w:rsidR="001724CB" w:rsidRPr="00DB0EFE">
        <w:t>része</w:t>
      </w:r>
      <w:r w:rsidR="00B11C76" w:rsidRPr="00DB0EFE">
        <w:t>.</w:t>
      </w:r>
      <w:r w:rsidR="00F86BBF" w:rsidRPr="00DB0EFE">
        <w:t xml:space="preserve"> Egy körben egy körív hossza egyenesen arányos a hozzá tartozó középponti szög nagyságával. Ki lehet számolni egy körív hosszát a következő képlettel:</w:t>
      </w:r>
    </w:p>
    <w:p w:rsidR="00F86BBF" w:rsidRPr="00B97071" w:rsidRDefault="001A2F27" w:rsidP="00C03296">
      <w:pPr>
        <w:pStyle w:val="NormlWeb"/>
        <w:spacing w:before="0" w:beforeAutospacing="0" w:after="60" w:afterAutospacing="0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í</m:t>
              </m:r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hossza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ker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ü</m:t>
              </m:r>
              <m:r>
                <w:rPr>
                  <w:rFonts w:ascii="Cambria Math" w:hAnsi="Cambria Math"/>
                  <w:sz w:val="20"/>
                  <w:szCs w:val="20"/>
                </w:rPr>
                <m:t>lete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é</m:t>
              </m:r>
              <m:r>
                <w:rPr>
                  <w:rFonts w:ascii="Cambria Math" w:hAnsi="Cambria Math"/>
                  <w:sz w:val="20"/>
                  <w:szCs w:val="20"/>
                </w:rPr>
                <m:t>pponti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sz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360°</m:t>
              </m:r>
            </m:den>
          </m:f>
        </m:oMath>
      </m:oMathPara>
    </w:p>
    <w:p w:rsidR="00F86BBF" w:rsidRPr="00DB0EFE" w:rsidRDefault="001724CB" w:rsidP="00C03296">
      <w:pPr>
        <w:pStyle w:val="NormlWeb"/>
        <w:spacing w:before="0" w:beforeAutospacing="0" w:after="0" w:afterAutospacing="0"/>
        <w:jc w:val="both"/>
      </w:pPr>
      <w:r w:rsidRPr="00DB0EFE">
        <w:rPr>
          <w:b/>
        </w:rPr>
        <w:t>Körcikk</w:t>
      </w:r>
      <w:r w:rsidRPr="00DB0EFE">
        <w:t>: a körnek két sugár közé eső része.</w:t>
      </w:r>
      <w:r w:rsidR="00F86BBF" w:rsidRPr="00DB0EFE">
        <w:t xml:space="preserve"> Egy körben egy körcikk területe egyenesen arányos a hozzá tartozó középponti szög nagyságával. Ki lehet számolni egy körcikk területét a következő képlettel:</w:t>
      </w:r>
      <w:r w:rsidR="00C03296">
        <w:t xml:space="preserve"> </w:t>
      </w:r>
    </w:p>
    <w:p w:rsidR="00F86BBF" w:rsidRPr="00B97071" w:rsidRDefault="001A2F27" w:rsidP="00C03296">
      <w:pPr>
        <w:pStyle w:val="NormlWeb"/>
        <w:spacing w:before="0" w:beforeAutospacing="0" w:after="60" w:afterAutospacing="0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rcikk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ter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ü</m:t>
              </m:r>
              <m:r>
                <w:rPr>
                  <w:rFonts w:ascii="Cambria Math" w:hAnsi="Cambria Math"/>
                  <w:sz w:val="20"/>
                  <w:szCs w:val="20"/>
                </w:rPr>
                <m:t>lete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ter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ü</m:t>
              </m:r>
              <m:r>
                <w:rPr>
                  <w:rFonts w:ascii="Cambria Math" w:hAnsi="Cambria Math"/>
                  <w:sz w:val="20"/>
                  <w:szCs w:val="20"/>
                </w:rPr>
                <m:t>lete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é</m:t>
              </m:r>
              <m:r>
                <w:rPr>
                  <w:rFonts w:ascii="Cambria Math" w:hAnsi="Cambria Math"/>
                  <w:sz w:val="20"/>
                  <w:szCs w:val="20"/>
                </w:rPr>
                <m:t>pponti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sz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ö</m:t>
              </m:r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360°</m:t>
              </m:r>
            </m:den>
          </m:f>
        </m:oMath>
      </m:oMathPara>
    </w:p>
    <w:p w:rsidR="00B97071" w:rsidRDefault="00F86BBF" w:rsidP="00C03296">
      <w:pPr>
        <w:pStyle w:val="NormlWeb"/>
        <w:spacing w:before="0" w:beforeAutospacing="0" w:after="60" w:afterAutospacing="0"/>
      </w:pPr>
      <w:r w:rsidRPr="00DB0EFE">
        <w:t>Összefüggés egy körcikk ívhossza (</w:t>
      </w:r>
      <w:r w:rsidRPr="00DB0EFE">
        <w:rPr>
          <w:i/>
        </w:rPr>
        <w:t>i</w:t>
      </w:r>
      <w:r w:rsidRPr="00DB0EFE">
        <w:t>)</w:t>
      </w:r>
      <w:r w:rsidR="00B97071">
        <w:t xml:space="preserve">, sugara </w:t>
      </w:r>
      <w:r w:rsidR="00B97071" w:rsidRPr="00B97071">
        <w:rPr>
          <w:i/>
        </w:rPr>
        <w:t>(r)</w:t>
      </w:r>
      <w:r w:rsidR="00B97071">
        <w:t xml:space="preserve"> és a körcikk területe között:</w:t>
      </w:r>
    </w:p>
    <w:p w:rsidR="001724CB" w:rsidRPr="00DB0EFE" w:rsidRDefault="001A2F27" w:rsidP="00B97071">
      <w:pPr>
        <w:pStyle w:val="NormlWeb"/>
        <w:spacing w:before="0" w:beforeAutospacing="0" w:after="0" w:afterAutospacing="0"/>
      </w:pPr>
      <m:oMathPara>
        <m:oMath>
          <m:r>
            <w:rPr>
              <w:rFonts w:ascii="Cambria Math" w:hAnsi="Cambria Math"/>
              <w:sz w:val="20"/>
              <w:szCs w:val="20"/>
            </w:rPr>
            <m:t>Körcikk területe=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i∙r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B97071" w:rsidRPr="00BD24C0" w:rsidRDefault="00B97071" w:rsidP="00C03296">
      <w:pPr>
        <w:spacing w:before="120"/>
        <w:rPr>
          <w:b/>
        </w:rPr>
      </w:pPr>
      <w:r w:rsidRPr="00BD24C0">
        <w:rPr>
          <w:b/>
        </w:rPr>
        <w:t>Körrel kapcsolatos</w:t>
      </w:r>
      <w:r w:rsidR="00BD24C0">
        <w:rPr>
          <w:b/>
        </w:rPr>
        <w:t xml:space="preserve"> kis</w:t>
      </w:r>
      <w:r w:rsidRPr="00BD24C0">
        <w:rPr>
          <w:b/>
        </w:rPr>
        <w:t xml:space="preserve"> tételek:</w:t>
      </w:r>
    </w:p>
    <w:p w:rsidR="00BD24C0" w:rsidRDefault="00BD24C0" w:rsidP="00C03296">
      <w:pPr>
        <w:pStyle w:val="Listaszerbekezds"/>
        <w:numPr>
          <w:ilvl w:val="0"/>
          <w:numId w:val="23"/>
        </w:numPr>
      </w:pPr>
      <w:r>
        <w:t>A körben az átmérő a leghosszabb húr.</w:t>
      </w:r>
    </w:p>
    <w:p w:rsidR="00BD24C0" w:rsidRDefault="00BD24C0" w:rsidP="00C03296">
      <w:pPr>
        <w:pStyle w:val="Listaszerbekezds"/>
        <w:numPr>
          <w:ilvl w:val="0"/>
          <w:numId w:val="23"/>
        </w:numPr>
      </w:pPr>
      <w:r>
        <w:t>Minden húr felezőmerőlegese áthalad a kör középpontján.</w:t>
      </w:r>
    </w:p>
    <w:p w:rsidR="000E4BE1" w:rsidRPr="00DB0EFE" w:rsidRDefault="000E4BE1" w:rsidP="00C03296">
      <w:pPr>
        <w:pStyle w:val="Listaszerbekezds"/>
        <w:numPr>
          <w:ilvl w:val="0"/>
          <w:numId w:val="23"/>
        </w:numPr>
      </w:pPr>
      <w:r w:rsidRPr="00DB0EFE">
        <w:t xml:space="preserve">Az érintő merőleges az érintési pontba húzott sugárra. </w:t>
      </w:r>
    </w:p>
    <w:p w:rsidR="000E4BE1" w:rsidRPr="00DB0EFE" w:rsidRDefault="000E4BE1" w:rsidP="00C03296">
      <w:pPr>
        <w:pStyle w:val="Listaszerbekezds"/>
        <w:numPr>
          <w:ilvl w:val="0"/>
          <w:numId w:val="23"/>
        </w:numPr>
      </w:pPr>
      <w:r w:rsidRPr="00DB0EFE">
        <w:t>Egy külső pontból a körhöz húzott két érintőszakasz mindig egyenlő.</w:t>
      </w:r>
    </w:p>
    <w:p w:rsidR="00BD24C0" w:rsidRDefault="00BD24C0" w:rsidP="00C03296">
      <w:pPr>
        <w:pStyle w:val="Listaszerbekezds"/>
        <w:numPr>
          <w:ilvl w:val="0"/>
          <w:numId w:val="23"/>
        </w:numPr>
        <w:spacing w:after="120"/>
      </w:pPr>
      <w:r w:rsidRPr="00DB0EFE">
        <w:lastRenderedPageBreak/>
        <w:t xml:space="preserve">Egy külső pontból a körhöz húzott két érintőszakasz </w:t>
      </w:r>
      <w:r>
        <w:t xml:space="preserve">által bezárt szög szögfelezője </w:t>
      </w:r>
      <w:r w:rsidRPr="00DB0EFE">
        <w:t xml:space="preserve">mindig </w:t>
      </w:r>
      <w:r>
        <w:t>áthalad a kör középpontján</w:t>
      </w:r>
      <w:r w:rsidRPr="00DB0EFE">
        <w:t>.</w:t>
      </w:r>
    </w:p>
    <w:p w:rsidR="005808FD" w:rsidRPr="00DB0EFE" w:rsidRDefault="005808FD" w:rsidP="005808FD">
      <w:pPr>
        <w:pStyle w:val="Listaszerbekezds"/>
        <w:spacing w:after="120"/>
        <w:ind w:left="0"/>
        <w:jc w:val="center"/>
      </w:pPr>
      <w:r>
        <w:rPr>
          <w:noProof/>
          <w:lang w:eastAsia="hu-HU"/>
        </w:rPr>
        <w:drawing>
          <wp:inline distT="0" distB="0" distL="0" distR="0">
            <wp:extent cx="5619318" cy="1140097"/>
            <wp:effectExtent l="0" t="0" r="635" b="317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58" cy="11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C0" w:rsidRDefault="00BD24C0" w:rsidP="00484E25">
      <w:r>
        <w:t xml:space="preserve">Két kör </w:t>
      </w:r>
      <w:r w:rsidRPr="00BD24C0">
        <w:rPr>
          <w:b/>
        </w:rPr>
        <w:t>koncentrikus</w:t>
      </w:r>
      <w:r>
        <w:t>, ha középpontjuk azonos.</w:t>
      </w:r>
    </w:p>
    <w:p w:rsidR="00F86BBF" w:rsidRDefault="00F86BBF" w:rsidP="00484E25">
      <w:r w:rsidRPr="00DB0EFE">
        <w:t xml:space="preserve">A </w:t>
      </w:r>
      <w:r w:rsidRPr="00DB0EFE">
        <w:rPr>
          <w:b/>
          <w:bCs/>
        </w:rPr>
        <w:t>körgyűrű</w:t>
      </w:r>
      <w:r w:rsidRPr="00DB0EFE">
        <w:t xml:space="preserve"> két koncentrikus</w:t>
      </w:r>
      <w:r w:rsidR="00BD24C0">
        <w:t xml:space="preserve"> kör közé eső pontok halmaza</w:t>
      </w:r>
      <w:r w:rsidRPr="00DB0EFE">
        <w:t>.</w:t>
      </w:r>
    </w:p>
    <w:p w:rsidR="00BD24C0" w:rsidRDefault="00BD24C0" w:rsidP="00484E25">
      <w:r>
        <w:t xml:space="preserve">Ha két kör nem koncentrikus, akkor a középpontjaikat összekötő egyenest a körök </w:t>
      </w:r>
      <w:r w:rsidRPr="00BD24C0">
        <w:rPr>
          <w:b/>
        </w:rPr>
        <w:t>centrálisának</w:t>
      </w:r>
      <w:r>
        <w:t xml:space="preserve"> nevezzük.</w:t>
      </w:r>
    </w:p>
    <w:p w:rsidR="00BD24C0" w:rsidRPr="00DB0EFE" w:rsidRDefault="00BD24C0" w:rsidP="00484E25">
      <w:r>
        <w:t>Két kör kívülről és belülről is érintheti egymást, ilyenkor az érintési pont a centrálisra esik.</w:t>
      </w:r>
    </w:p>
    <w:p w:rsidR="009819F3" w:rsidRPr="00DB0EFE" w:rsidRDefault="009819F3" w:rsidP="00484E25">
      <w:pPr>
        <w:rPr>
          <w:rStyle w:val="texhtml"/>
        </w:rPr>
      </w:pPr>
    </w:p>
    <w:p w:rsidR="00D476F3" w:rsidRDefault="00D476F3" w:rsidP="00484E25">
      <w:pPr>
        <w:rPr>
          <w:rStyle w:val="texhtml"/>
        </w:rPr>
      </w:pPr>
      <w:r w:rsidRPr="004E4C5B">
        <w:rPr>
          <w:rStyle w:val="texhtml"/>
          <w:b/>
          <w:u w:val="single"/>
        </w:rPr>
        <w:t>Sokszögek</w:t>
      </w:r>
      <w:r w:rsidRPr="00DB0EFE">
        <w:rPr>
          <w:rStyle w:val="texhtml"/>
          <w:b/>
        </w:rPr>
        <w:t>:</w:t>
      </w:r>
      <w:r w:rsidRPr="00DB0EFE">
        <w:rPr>
          <w:rStyle w:val="texhtml"/>
        </w:rPr>
        <w:t xml:space="preserve"> háromszögek, négyszögek, ötszögek, stb. </w:t>
      </w:r>
    </w:p>
    <w:p w:rsidR="00484E25" w:rsidRPr="00DB0EFE" w:rsidRDefault="00484E25" w:rsidP="005808FD">
      <w:pPr>
        <w:pStyle w:val="Listaszerbekezds"/>
        <w:numPr>
          <w:ilvl w:val="0"/>
          <w:numId w:val="24"/>
        </w:numPr>
        <w:rPr>
          <w:lang w:eastAsia="hu-HU"/>
        </w:rPr>
      </w:pPr>
      <w:r w:rsidRPr="00DB0EFE">
        <w:rPr>
          <w:b/>
          <w:lang w:eastAsia="hu-HU"/>
        </w:rPr>
        <w:t>Belső szög</w:t>
      </w:r>
      <w:r w:rsidRPr="00DB0EFE">
        <w:rPr>
          <w:lang w:eastAsia="hu-HU"/>
        </w:rPr>
        <w:t>: egy sokszög csúcsában találkozó két oldal által bezárt, a sokszög belseje felé eső szög.</w:t>
      </w:r>
    </w:p>
    <w:p w:rsidR="00484E25" w:rsidRPr="00DB0EFE" w:rsidRDefault="00484E25" w:rsidP="004E4C5B">
      <w:pPr>
        <w:pStyle w:val="Listaszerbekezds"/>
        <w:numPr>
          <w:ilvl w:val="0"/>
          <w:numId w:val="24"/>
        </w:numPr>
        <w:spacing w:after="120"/>
        <w:ind w:left="714" w:hanging="357"/>
        <w:contextualSpacing w:val="0"/>
        <w:rPr>
          <w:lang w:eastAsia="hu-HU"/>
        </w:rPr>
      </w:pPr>
      <w:r w:rsidRPr="00DB0EFE">
        <w:rPr>
          <w:b/>
          <w:lang w:eastAsia="hu-HU"/>
        </w:rPr>
        <w:t>Külső szög</w:t>
      </w:r>
      <w:r w:rsidRPr="00DB0EFE">
        <w:rPr>
          <w:lang w:eastAsia="hu-HU"/>
        </w:rPr>
        <w:t>: egy sokszög egy belső szögének mellékszöge.</w:t>
      </w:r>
    </w:p>
    <w:p w:rsidR="00484E25" w:rsidRPr="00DB0EFE" w:rsidRDefault="004E4C5B" w:rsidP="00484E25">
      <w:pPr>
        <w:rPr>
          <w:rStyle w:val="texhtml"/>
        </w:rPr>
      </w:pPr>
      <w:r w:rsidRPr="004E4C5B">
        <w:rPr>
          <w:rStyle w:val="texhtml"/>
          <w:b/>
        </w:rPr>
        <w:t>Konvex sokszög</w:t>
      </w:r>
      <w:r>
        <w:rPr>
          <w:rStyle w:val="texhtml"/>
        </w:rPr>
        <w:t>: minden szöge kisebb 180°-nál.</w:t>
      </w:r>
    </w:p>
    <w:p w:rsidR="00370AF9" w:rsidRPr="00DB0EFE" w:rsidRDefault="00370AF9" w:rsidP="005808FD">
      <w:pPr>
        <w:pStyle w:val="NormlWeb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texhtml"/>
        </w:rPr>
      </w:pPr>
      <w:r w:rsidRPr="00DB0EFE">
        <w:rPr>
          <w:rStyle w:val="texhtml"/>
        </w:rPr>
        <w:t xml:space="preserve">Az </w:t>
      </w:r>
      <w:r w:rsidRPr="00DB0EFE">
        <w:rPr>
          <w:rStyle w:val="texhtml"/>
          <w:i/>
        </w:rPr>
        <w:t>n</w:t>
      </w:r>
      <w:r w:rsidRPr="00DB0EFE">
        <w:rPr>
          <w:rStyle w:val="texhtml"/>
        </w:rPr>
        <w:t xml:space="preserve"> oldalú konvex sokszög belső szögeinek összege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∙180°</m:t>
        </m:r>
      </m:oMath>
      <w:r w:rsidRPr="00DB0EFE">
        <w:rPr>
          <w:rStyle w:val="texhtml"/>
        </w:rPr>
        <w:t>.</w:t>
      </w:r>
    </w:p>
    <w:p w:rsidR="00370AF9" w:rsidRPr="00DB0EFE" w:rsidRDefault="00E51B07" w:rsidP="005808FD">
      <w:pPr>
        <w:pStyle w:val="NormlWeb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texhtml"/>
        </w:rPr>
      </w:pPr>
      <w:r w:rsidRPr="00DB0EFE">
        <w:rPr>
          <w:rStyle w:val="texhtml"/>
        </w:rPr>
        <w:t xml:space="preserve">Az </w:t>
      </w:r>
      <w:r w:rsidRPr="00DB0EFE">
        <w:rPr>
          <w:rStyle w:val="texhtml"/>
          <w:i/>
        </w:rPr>
        <w:t>n</w:t>
      </w:r>
      <w:r w:rsidRPr="00DB0EFE">
        <w:rPr>
          <w:rStyle w:val="texhtml"/>
        </w:rPr>
        <w:t xml:space="preserve"> oldalú konvex sokszög külső szögeinek összege  360°.</w:t>
      </w:r>
      <w:r w:rsidR="005808FD">
        <w:rPr>
          <w:rStyle w:val="texhtml"/>
        </w:rPr>
        <w:t xml:space="preserve"> Itt minden csúcsnál csak egy külső szöget tekintünk.</w:t>
      </w:r>
    </w:p>
    <w:p w:rsidR="00E51B07" w:rsidRPr="00DB0EFE" w:rsidRDefault="00E51B07" w:rsidP="005808FD">
      <w:pPr>
        <w:pStyle w:val="NormlWeb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texhtml"/>
        </w:rPr>
      </w:pPr>
      <w:r w:rsidRPr="00DB0EFE">
        <w:rPr>
          <w:rStyle w:val="texhtml"/>
        </w:rPr>
        <w:t xml:space="preserve">Az </w:t>
      </w:r>
      <w:r w:rsidRPr="00DB0EFE">
        <w:rPr>
          <w:rStyle w:val="texhtml"/>
          <w:i/>
        </w:rPr>
        <w:t>n</w:t>
      </w:r>
      <w:r w:rsidRPr="00DB0EFE">
        <w:rPr>
          <w:rStyle w:val="texhtml"/>
        </w:rPr>
        <w:t xml:space="preserve"> oldalú konvex sokszög átlóinak száma: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n-3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B0EFE">
        <w:rPr>
          <w:rStyle w:val="texhtml"/>
        </w:rPr>
        <w:t xml:space="preserve"> .</w:t>
      </w:r>
    </w:p>
    <w:p w:rsidR="005808FD" w:rsidRPr="00DB0EFE" w:rsidRDefault="005808FD" w:rsidP="00646EC6">
      <w:pPr>
        <w:rPr>
          <w:rStyle w:val="texhtml"/>
        </w:rPr>
      </w:pPr>
      <w:r w:rsidRPr="00646EC6">
        <w:rPr>
          <w:rStyle w:val="texhtml"/>
          <w:b/>
        </w:rPr>
        <w:t>Szabályos sokszög</w:t>
      </w:r>
      <w:r w:rsidRPr="00DB0EFE">
        <w:rPr>
          <w:rStyle w:val="texhtml"/>
        </w:rPr>
        <w:t>: Minden oldala és minden belső szöge egyenlő.</w:t>
      </w:r>
    </w:p>
    <w:p w:rsidR="00D476F3" w:rsidRPr="00DB0EFE" w:rsidRDefault="00D476F3" w:rsidP="00646EC6">
      <w:pPr>
        <w:pStyle w:val="Cmsor3"/>
        <w:spacing w:before="120" w:after="120"/>
        <w:rPr>
          <w:rStyle w:val="texhtml"/>
          <w:b w:val="0"/>
          <w:color w:val="auto"/>
          <w:u w:val="single"/>
        </w:rPr>
      </w:pPr>
      <w:r w:rsidRPr="00DB0EFE">
        <w:rPr>
          <w:rStyle w:val="texhtml"/>
          <w:color w:val="auto"/>
          <w:u w:val="single"/>
        </w:rPr>
        <w:t>Háromszögek:</w:t>
      </w:r>
    </w:p>
    <w:p w:rsidR="00370AF9" w:rsidRPr="00DB0EFE" w:rsidRDefault="00370AF9" w:rsidP="00DB0EFE">
      <w:pPr>
        <w:pStyle w:val="Listaszerbekezds"/>
        <w:numPr>
          <w:ilvl w:val="0"/>
          <w:numId w:val="18"/>
        </w:numPr>
        <w:rPr>
          <w:lang w:eastAsia="hu-HU"/>
        </w:rPr>
      </w:pPr>
      <w:r w:rsidRPr="00DB0EFE">
        <w:rPr>
          <w:lang w:eastAsia="hu-HU"/>
        </w:rPr>
        <w:t>Minden háromszögben igaz, hogy bármelyik két oldal összege nagyobb a harmadik oldalnál.</w:t>
      </w:r>
    </w:p>
    <w:p w:rsidR="00370AF9" w:rsidRPr="00DB0EFE" w:rsidRDefault="00370AF9" w:rsidP="00DB0EFE">
      <w:pPr>
        <w:pStyle w:val="Listaszerbekezds"/>
        <w:numPr>
          <w:ilvl w:val="0"/>
          <w:numId w:val="18"/>
        </w:numPr>
        <w:rPr>
          <w:lang w:eastAsia="hu-HU"/>
        </w:rPr>
      </w:pPr>
      <w:r w:rsidRPr="00DB0EFE">
        <w:rPr>
          <w:lang w:eastAsia="hu-HU"/>
        </w:rPr>
        <w:t>Minden háromszögben igaz, nagyobb oldallal szemközt nagyobb szög fekszik.</w:t>
      </w:r>
    </w:p>
    <w:p w:rsidR="00370AF9" w:rsidRPr="00DB0EFE" w:rsidRDefault="00A46AA2" w:rsidP="00DB0EFE">
      <w:pPr>
        <w:pStyle w:val="Listaszerbekezds"/>
        <w:numPr>
          <w:ilvl w:val="0"/>
          <w:numId w:val="18"/>
        </w:numPr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6A3D6E25" wp14:editId="51B77162">
            <wp:simplePos x="0" y="0"/>
            <wp:positionH relativeFrom="margin">
              <wp:align>right</wp:align>
            </wp:positionH>
            <wp:positionV relativeFrom="paragraph">
              <wp:posOffset>74244</wp:posOffset>
            </wp:positionV>
            <wp:extent cx="1887220" cy="1077595"/>
            <wp:effectExtent l="0" t="0" r="0" b="8255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AF9" w:rsidRPr="00DB0EFE">
        <w:rPr>
          <w:lang w:eastAsia="hu-HU"/>
        </w:rPr>
        <w:t>Minden háromszög belső szögeinek összege 180°.</w:t>
      </w:r>
    </w:p>
    <w:p w:rsidR="00370AF9" w:rsidRDefault="00370AF9" w:rsidP="00A46AA2">
      <w:pPr>
        <w:pStyle w:val="Listaszerbekezds"/>
        <w:numPr>
          <w:ilvl w:val="0"/>
          <w:numId w:val="18"/>
        </w:numPr>
        <w:jc w:val="both"/>
        <w:rPr>
          <w:lang w:eastAsia="hu-HU"/>
        </w:rPr>
      </w:pPr>
      <w:r w:rsidRPr="00DB0EFE">
        <w:rPr>
          <w:lang w:eastAsia="hu-HU"/>
        </w:rPr>
        <w:t xml:space="preserve">A háromszög bármelyik külső szöge egyenlő a nem mellette fekvő két belső szög összegével. Ez a </w:t>
      </w:r>
      <w:r w:rsidRPr="00646EC6">
        <w:rPr>
          <w:i/>
          <w:lang w:eastAsia="hu-HU"/>
        </w:rPr>
        <w:t>külsőszög-tétel</w:t>
      </w:r>
      <w:r w:rsidR="00A46AA2">
        <w:rPr>
          <w:lang w:eastAsia="hu-HU"/>
        </w:rPr>
        <w:t>.</w:t>
      </w:r>
      <w:r w:rsidR="00646EC6">
        <w:rPr>
          <w:lang w:eastAsia="hu-HU"/>
        </w:rPr>
        <w:t xml:space="preserve"> </w:t>
      </w:r>
      <w:r w:rsidR="00A46AA2" w:rsidRPr="00A46AA2">
        <w:rPr>
          <w:i/>
          <w:lang w:eastAsia="hu-HU"/>
        </w:rPr>
        <w:t>Ábra</w:t>
      </w:r>
      <w:r w:rsidR="00A46AA2">
        <w:rPr>
          <w:lang w:eastAsia="hu-HU"/>
        </w:rPr>
        <w:t xml:space="preserve"> </w:t>
      </w:r>
      <w:r w:rsidR="00A46AA2">
        <w:rPr>
          <w:lang w:eastAsia="hu-HU"/>
        </w:rPr>
        <w:sym w:font="Symbol" w:char="F0AE"/>
      </w:r>
    </w:p>
    <w:p w:rsidR="00A46AA2" w:rsidRPr="00DB0EFE" w:rsidRDefault="00A46AA2" w:rsidP="00A46AA2">
      <w:pPr>
        <w:pStyle w:val="Listaszerbekezds"/>
        <w:jc w:val="both"/>
        <w:rPr>
          <w:lang w:eastAsia="hu-HU"/>
        </w:rPr>
      </w:pPr>
    </w:p>
    <w:p w:rsidR="00E51B07" w:rsidRPr="00646EC6" w:rsidRDefault="00E51B07" w:rsidP="00646EC6">
      <w:pPr>
        <w:spacing w:before="120"/>
        <w:rPr>
          <w:b/>
        </w:rPr>
      </w:pPr>
      <w:r w:rsidRPr="00646EC6">
        <w:rPr>
          <w:b/>
        </w:rPr>
        <w:t>Speciális háromszögek</w:t>
      </w:r>
    </w:p>
    <w:p w:rsidR="00D31901" w:rsidRPr="00DB0EFE" w:rsidRDefault="00D31901" w:rsidP="00DB0EFE">
      <w:pPr>
        <w:pStyle w:val="Listaszerbekezds"/>
        <w:numPr>
          <w:ilvl w:val="0"/>
          <w:numId w:val="3"/>
        </w:numPr>
        <w:rPr>
          <w:lang w:eastAsia="hu-HU"/>
        </w:rPr>
      </w:pPr>
      <w:r w:rsidRPr="00DB0EFE">
        <w:rPr>
          <w:lang w:eastAsia="hu-HU"/>
        </w:rPr>
        <w:t xml:space="preserve">Az </w:t>
      </w:r>
      <w:r w:rsidRPr="00DB0EFE">
        <w:rPr>
          <w:b/>
          <w:bCs/>
          <w:lang w:eastAsia="hu-HU"/>
        </w:rPr>
        <w:t>egyenlő</w:t>
      </w:r>
      <w:r w:rsidR="000E4BE1" w:rsidRPr="00DB0EFE">
        <w:rPr>
          <w:b/>
          <w:bCs/>
          <w:lang w:eastAsia="hu-HU"/>
        </w:rPr>
        <w:t xml:space="preserve"> </w:t>
      </w:r>
      <w:r w:rsidRPr="00DB0EFE">
        <w:rPr>
          <w:b/>
          <w:bCs/>
          <w:lang w:eastAsia="hu-HU"/>
        </w:rPr>
        <w:t>oldalú háromszög</w:t>
      </w:r>
      <w:r w:rsidRPr="00DB0EFE">
        <w:rPr>
          <w:lang w:eastAsia="hu-HU"/>
        </w:rPr>
        <w:t xml:space="preserve"> minden oldala azonos hosszúságú. Egyben minden belső szöge is ugyanakkora, mégpedig 60°; </w:t>
      </w:r>
      <w:r w:rsidR="00D476F3" w:rsidRPr="00DB0EFE">
        <w:rPr>
          <w:lang w:eastAsia="hu-HU"/>
        </w:rPr>
        <w:t xml:space="preserve">tehát </w:t>
      </w:r>
      <w:hyperlink r:id="rId29" w:tooltip="Szabályos sokszög" w:history="1">
        <w:r w:rsidRPr="00DB0EFE">
          <w:rPr>
            <w:lang w:eastAsia="hu-HU"/>
          </w:rPr>
          <w:t>szabályos sokszög</w:t>
        </w:r>
      </w:hyperlink>
      <w:r w:rsidR="00D476F3" w:rsidRPr="00DB0EFE">
        <w:t>.</w:t>
      </w:r>
    </w:p>
    <w:p w:rsidR="00D31901" w:rsidRPr="00DB0EFE" w:rsidRDefault="00D31901" w:rsidP="00DB0EFE">
      <w:pPr>
        <w:pStyle w:val="Listaszerbekezds"/>
        <w:numPr>
          <w:ilvl w:val="0"/>
          <w:numId w:val="3"/>
        </w:numPr>
        <w:rPr>
          <w:lang w:eastAsia="hu-HU"/>
        </w:rPr>
      </w:pPr>
      <w:r w:rsidRPr="00DB0EFE">
        <w:rPr>
          <w:lang w:eastAsia="hu-HU"/>
        </w:rPr>
        <w:t xml:space="preserve">Az </w:t>
      </w:r>
      <w:r w:rsidRPr="00DB0EFE">
        <w:rPr>
          <w:b/>
          <w:bCs/>
          <w:lang w:eastAsia="hu-HU"/>
        </w:rPr>
        <w:t>egyenlő</w:t>
      </w:r>
      <w:r w:rsidR="00646EC6">
        <w:rPr>
          <w:b/>
          <w:bCs/>
          <w:lang w:eastAsia="hu-HU"/>
        </w:rPr>
        <w:t xml:space="preserve"> </w:t>
      </w:r>
      <w:r w:rsidRPr="00DB0EFE">
        <w:rPr>
          <w:b/>
          <w:bCs/>
          <w:lang w:eastAsia="hu-HU"/>
        </w:rPr>
        <w:t>szárú háromszög</w:t>
      </w:r>
      <w:r w:rsidRPr="00DB0EFE">
        <w:rPr>
          <w:lang w:eastAsia="hu-HU"/>
        </w:rPr>
        <w:t>nek legalább két oldala azonos hosszúságú. Egyben két belső szöge is ugyanakkora (az alapon fekvő szögek).</w:t>
      </w:r>
      <w:r w:rsidR="00A37DD0" w:rsidRPr="00DB0EFE">
        <w:rPr>
          <w:lang w:eastAsia="hu-HU"/>
        </w:rPr>
        <w:t xml:space="preserve"> </w:t>
      </w:r>
    </w:p>
    <w:p w:rsidR="00646EC6" w:rsidRPr="00DB0EFE" w:rsidRDefault="00646EC6" w:rsidP="00646EC6">
      <w:pPr>
        <w:pStyle w:val="Listaszerbekezds"/>
        <w:numPr>
          <w:ilvl w:val="0"/>
          <w:numId w:val="3"/>
        </w:numPr>
        <w:rPr>
          <w:lang w:eastAsia="hu-HU"/>
        </w:rPr>
      </w:pPr>
      <w:r w:rsidRPr="00DB0EFE">
        <w:rPr>
          <w:lang w:eastAsia="hu-HU"/>
        </w:rPr>
        <w:t>A derékszögű háromszögnek van egy derékszöge.</w:t>
      </w:r>
    </w:p>
    <w:p w:rsidR="00646EC6" w:rsidRPr="00DB0EFE" w:rsidRDefault="00646EC6" w:rsidP="00646EC6">
      <w:pPr>
        <w:pStyle w:val="Listaszerbekezds"/>
        <w:numPr>
          <w:ilvl w:val="0"/>
          <w:numId w:val="3"/>
        </w:numPr>
        <w:rPr>
          <w:lang w:eastAsia="hu-HU"/>
        </w:rPr>
      </w:pPr>
      <w:r w:rsidRPr="00DB0EFE">
        <w:rPr>
          <w:lang w:eastAsia="hu-HU"/>
        </w:rPr>
        <w:t>A hegyesszögű háromszögnek mindhárom szöge hegyesszög.</w:t>
      </w:r>
    </w:p>
    <w:p w:rsidR="00646EC6" w:rsidRDefault="00646EC6" w:rsidP="00646EC6">
      <w:pPr>
        <w:pStyle w:val="Listaszerbekezds"/>
        <w:numPr>
          <w:ilvl w:val="0"/>
          <w:numId w:val="3"/>
        </w:numPr>
        <w:rPr>
          <w:lang w:eastAsia="hu-HU"/>
        </w:rPr>
      </w:pPr>
      <w:r w:rsidRPr="00DB0EFE">
        <w:rPr>
          <w:lang w:eastAsia="hu-HU"/>
        </w:rPr>
        <w:t>A tompaszögű háromszögnek egyik szöge tompaszög.</w:t>
      </w:r>
    </w:p>
    <w:p w:rsidR="00D31901" w:rsidRPr="00DB0EFE" w:rsidRDefault="00D31901" w:rsidP="00646EC6">
      <w:pPr>
        <w:pStyle w:val="Listaszerbekezds"/>
        <w:numPr>
          <w:ilvl w:val="0"/>
          <w:numId w:val="3"/>
        </w:numPr>
        <w:rPr>
          <w:lang w:eastAsia="hu-HU"/>
        </w:rPr>
      </w:pPr>
      <w:r w:rsidRPr="00DB0EFE">
        <w:rPr>
          <w:lang w:eastAsia="hu-HU"/>
        </w:rPr>
        <w:t xml:space="preserve">Az </w:t>
      </w:r>
      <w:r w:rsidRPr="00DB0EFE">
        <w:rPr>
          <w:b/>
          <w:bCs/>
          <w:lang w:eastAsia="hu-HU"/>
        </w:rPr>
        <w:t>általános háromszög</w:t>
      </w:r>
      <w:r w:rsidRPr="00DB0EFE">
        <w:rPr>
          <w:lang w:eastAsia="hu-HU"/>
        </w:rPr>
        <w:t xml:space="preserve"> belső szögei különbözőek</w:t>
      </w:r>
      <w:r w:rsidR="00646EC6">
        <w:rPr>
          <w:lang w:eastAsia="hu-HU"/>
        </w:rPr>
        <w:t xml:space="preserve"> és egyik sem derékszög</w:t>
      </w:r>
      <w:r w:rsidRPr="00DB0EFE">
        <w:rPr>
          <w:lang w:eastAsia="hu-HU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480"/>
        <w:gridCol w:w="2623"/>
      </w:tblGrid>
      <w:tr w:rsidR="00D31901" w:rsidRPr="00DB0EFE">
        <w:trPr>
          <w:tblCellSpacing w:w="0" w:type="dxa"/>
          <w:jc w:val="center"/>
        </w:trPr>
        <w:tc>
          <w:tcPr>
            <w:tcW w:w="2876" w:type="dxa"/>
            <w:vAlign w:val="center"/>
          </w:tcPr>
          <w:p w:rsidR="00D31901" w:rsidRPr="00DB0EFE" w:rsidRDefault="001A2F27" w:rsidP="00DB0EFE">
            <w:pPr>
              <w:rPr>
                <w:lang w:eastAsia="hu-HU"/>
              </w:rPr>
            </w:pPr>
            <w:r w:rsidRPr="00DB0EFE"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1143000" cy="1028700"/>
                  <wp:effectExtent l="0" t="0" r="0" b="0"/>
                  <wp:docPr id="11" name="Kép 3" descr="http://upload.wikimedia.org/wikipedia/commons/thumb/9/96/Triangle.Equilateral.svg/120px-Triangle.Equilateral.svg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://upload.wikimedia.org/wikipedia/commons/thumb/9/96/Triangle.Equilateral.svg/120px-Triangle.Equilater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01" w:rsidRPr="00DB0EFE" w:rsidRDefault="00D31901" w:rsidP="00DB0EFE">
            <w:pPr>
              <w:rPr>
                <w:lang w:eastAsia="hu-HU"/>
              </w:rPr>
            </w:pPr>
            <w:r w:rsidRPr="00DB0EFE">
              <w:rPr>
                <w:lang w:eastAsia="hu-HU"/>
              </w:rPr>
              <w:t>Egyenlő</w:t>
            </w:r>
            <w:r w:rsidR="00D92FEC" w:rsidRPr="00DB0EFE">
              <w:rPr>
                <w:lang w:eastAsia="hu-HU"/>
              </w:rPr>
              <w:t xml:space="preserve"> </w:t>
            </w:r>
            <w:r w:rsidRPr="00DB0EFE">
              <w:rPr>
                <w:lang w:eastAsia="hu-HU"/>
              </w:rPr>
              <w:t>oldalú háromszög</w:t>
            </w:r>
          </w:p>
        </w:tc>
        <w:tc>
          <w:tcPr>
            <w:tcW w:w="0" w:type="auto"/>
            <w:vAlign w:val="center"/>
          </w:tcPr>
          <w:p w:rsidR="00D92FEC" w:rsidRPr="00DB0EFE" w:rsidRDefault="001A2F27" w:rsidP="00DB0EFE">
            <w:r w:rsidRPr="00DB0EFE">
              <w:rPr>
                <w:noProof/>
                <w:lang w:eastAsia="hu-HU"/>
              </w:rPr>
              <w:drawing>
                <wp:inline distT="0" distB="0" distL="0" distR="0">
                  <wp:extent cx="744855" cy="1143000"/>
                  <wp:effectExtent l="0" t="0" r="0" b="0"/>
                  <wp:docPr id="12" name="Kép 4" descr="http://upload.wikimedia.org/wikipedia/commons/thumb/1/14/Triangle.Isosceles.svg/78px-Triangle.Isosceles.svg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upload.wikimedia.org/wikipedia/commons/thumb/1/14/Triangle.Isosceles.svg/78px-Triangle.Isosce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01" w:rsidRPr="00DB0EFE" w:rsidRDefault="00D31901" w:rsidP="00DB0EFE">
            <w:pPr>
              <w:rPr>
                <w:lang w:eastAsia="hu-HU"/>
              </w:rPr>
            </w:pPr>
            <w:r w:rsidRPr="00DB0EFE">
              <w:rPr>
                <w:lang w:eastAsia="hu-HU"/>
              </w:rPr>
              <w:t>Egyenlő</w:t>
            </w:r>
            <w:r w:rsidR="00D92FEC" w:rsidRPr="00DB0EFE">
              <w:rPr>
                <w:lang w:eastAsia="hu-HU"/>
              </w:rPr>
              <w:t xml:space="preserve"> </w:t>
            </w:r>
            <w:r w:rsidRPr="00DB0EFE">
              <w:rPr>
                <w:lang w:eastAsia="hu-HU"/>
              </w:rPr>
              <w:t>szárú háromszög</w:t>
            </w:r>
          </w:p>
        </w:tc>
        <w:tc>
          <w:tcPr>
            <w:tcW w:w="2623" w:type="dxa"/>
            <w:vAlign w:val="center"/>
          </w:tcPr>
          <w:p w:rsidR="00D92FEC" w:rsidRPr="00DB0EFE" w:rsidRDefault="00D92FEC" w:rsidP="00DB0EFE"/>
          <w:p w:rsidR="00D92FEC" w:rsidRPr="00DB0EFE" w:rsidRDefault="00D92FEC" w:rsidP="00DB0EFE"/>
          <w:p w:rsidR="00D31901" w:rsidRPr="00DB0EFE" w:rsidRDefault="001A2F27" w:rsidP="00DB0EFE">
            <w:pPr>
              <w:rPr>
                <w:lang w:eastAsia="hu-HU"/>
              </w:rPr>
            </w:pPr>
            <w:r w:rsidRPr="00DB0EFE">
              <w:rPr>
                <w:noProof/>
                <w:lang w:eastAsia="hu-HU"/>
              </w:rPr>
              <w:drawing>
                <wp:inline distT="0" distB="0" distL="0" distR="0">
                  <wp:extent cx="1143000" cy="516255"/>
                  <wp:effectExtent l="0" t="0" r="0" b="0"/>
                  <wp:docPr id="13" name="Kép 5" descr="http://upload.wikimedia.org/wikipedia/commons/thumb/9/93/Triangle.Scalene.svg/120px-Triangle.Scalene.svg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http://upload.wikimedia.org/wikipedia/commons/thumb/9/93/Triangle.Scalene.svg/120px-Triangle.Scale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01" w:rsidRPr="00DB0EFE" w:rsidRDefault="00D31901" w:rsidP="00DB0EFE">
            <w:pPr>
              <w:rPr>
                <w:lang w:eastAsia="hu-HU"/>
              </w:rPr>
            </w:pPr>
            <w:r w:rsidRPr="00DB0EFE">
              <w:rPr>
                <w:lang w:eastAsia="hu-HU"/>
              </w:rPr>
              <w:t>Általános háromszög</w:t>
            </w:r>
          </w:p>
        </w:tc>
      </w:tr>
    </w:tbl>
    <w:p w:rsidR="00370AF9" w:rsidRPr="00DB0EFE" w:rsidRDefault="00370AF9" w:rsidP="00DB0EFE">
      <w:pPr>
        <w:rPr>
          <w:lang w:eastAsia="hu-HU"/>
        </w:rPr>
      </w:pPr>
    </w:p>
    <w:p w:rsidR="000E4BE1" w:rsidRPr="00DB0EFE" w:rsidRDefault="006450DE" w:rsidP="00DB0EFE">
      <w:pPr>
        <w:rPr>
          <w:rFonts w:eastAsia="Times New Roman"/>
          <w:u w:val="single"/>
          <w:lang w:eastAsia="hu-HU"/>
        </w:rPr>
      </w:pPr>
      <w:hyperlink r:id="rId36" w:tooltip="Pitagorasz-tétel" w:history="1">
        <w:r w:rsidR="00D31901" w:rsidRPr="00DB0EFE">
          <w:rPr>
            <w:rFonts w:eastAsia="Times New Roman"/>
            <w:u w:val="single"/>
            <w:lang w:eastAsia="hu-HU"/>
          </w:rPr>
          <w:t>Pitagorasz</w:t>
        </w:r>
        <w:r w:rsidR="00A46AA2">
          <w:rPr>
            <w:rFonts w:eastAsia="Times New Roman"/>
            <w:u w:val="single"/>
            <w:lang w:eastAsia="hu-HU"/>
          </w:rPr>
          <w:t xml:space="preserve">   </w:t>
        </w:r>
        <w:r w:rsidR="00D31901" w:rsidRPr="00DB0EFE">
          <w:rPr>
            <w:rFonts w:eastAsia="Times New Roman"/>
            <w:u w:val="single"/>
            <w:lang w:eastAsia="hu-HU"/>
          </w:rPr>
          <w:t>tétel</w:t>
        </w:r>
      </w:hyperlink>
      <w:r w:rsidR="00A46AA2">
        <w:t>e</w:t>
      </w:r>
      <w:r w:rsidR="000E4BE1" w:rsidRPr="00DB0EFE">
        <w:rPr>
          <w:rFonts w:eastAsia="Times New Roman"/>
          <w:lang w:eastAsia="hu-HU"/>
        </w:rPr>
        <w:t xml:space="preserve"> (ez egy </w:t>
      </w:r>
      <w:r w:rsidR="00A46AA2">
        <w:rPr>
          <w:rFonts w:eastAsia="Times New Roman"/>
          <w:lang w:eastAsia="hu-HU"/>
        </w:rPr>
        <w:t xml:space="preserve">megfordítható, azaz </w:t>
      </w:r>
      <w:r w:rsidR="000E4BE1" w:rsidRPr="00DB0EFE">
        <w:rPr>
          <w:rFonts w:eastAsia="Times New Roman"/>
          <w:lang w:eastAsia="hu-HU"/>
        </w:rPr>
        <w:t>oda-vissza igaz tétel):</w:t>
      </w:r>
    </w:p>
    <w:p w:rsidR="00370AF9" w:rsidRPr="00DB0EFE" w:rsidRDefault="00A46AA2" w:rsidP="00A46AA2">
      <w:pPr>
        <w:jc w:val="both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74971E05" wp14:editId="646798F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67435" cy="1067435"/>
            <wp:effectExtent l="0" t="0" r="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BE1" w:rsidRPr="00DB0EFE">
        <w:rPr>
          <w:lang w:eastAsia="hu-HU"/>
        </w:rPr>
        <w:t>Egyrészt</w:t>
      </w:r>
      <w:r w:rsidR="00D31901" w:rsidRPr="00DB0EFE">
        <w:rPr>
          <w:lang w:eastAsia="hu-HU"/>
        </w:rPr>
        <w:t xml:space="preserve"> kimondja, hogy bármely </w:t>
      </w:r>
      <w:r w:rsidR="00D31901" w:rsidRPr="00DB0EFE">
        <w:rPr>
          <w:b/>
          <w:lang w:eastAsia="hu-HU"/>
        </w:rPr>
        <w:t>derékszögű</w:t>
      </w:r>
      <w:r w:rsidR="00D31901" w:rsidRPr="00DB0EFE">
        <w:rPr>
          <w:lang w:eastAsia="hu-HU"/>
        </w:rPr>
        <w:t xml:space="preserve"> háromszögben az átfogó négyzete megegyezik a két befogó négyzetének összegével</w:t>
      </w:r>
      <w:r w:rsidR="000E4BE1" w:rsidRPr="00DB0EFE">
        <w:rPr>
          <w:lang w:eastAsia="hu-HU"/>
        </w:rPr>
        <w:t xml:space="preserve"> – h</w:t>
      </w:r>
      <w:r w:rsidR="00D31901" w:rsidRPr="00DB0EFE">
        <w:rPr>
          <w:lang w:eastAsia="hu-HU"/>
        </w:rPr>
        <w:t xml:space="preserve">a </w:t>
      </w:r>
      <w:r w:rsidR="00D31901" w:rsidRPr="00A46AA2">
        <w:rPr>
          <w:i/>
          <w:lang w:eastAsia="hu-HU"/>
        </w:rPr>
        <w:t>c</w:t>
      </w:r>
      <w:r w:rsidR="00D31901" w:rsidRPr="00DB0EFE">
        <w:rPr>
          <w:lang w:eastAsia="hu-HU"/>
        </w:rPr>
        <w:t xml:space="preserve"> az átfogó,</w:t>
      </w:r>
      <w:r>
        <w:rPr>
          <w:lang w:eastAsia="hu-HU"/>
        </w:rPr>
        <w:t xml:space="preserve"> </w:t>
      </w:r>
      <w:r>
        <w:rPr>
          <w:i/>
          <w:lang w:eastAsia="hu-HU"/>
        </w:rPr>
        <w:t>a</w:t>
      </w:r>
      <w:r>
        <w:rPr>
          <w:lang w:eastAsia="hu-HU"/>
        </w:rPr>
        <w:t xml:space="preserve"> és </w:t>
      </w:r>
      <w:r>
        <w:rPr>
          <w:i/>
          <w:lang w:eastAsia="hu-HU"/>
        </w:rPr>
        <w:t>b</w:t>
      </w:r>
      <w:r>
        <w:rPr>
          <w:lang w:eastAsia="hu-HU"/>
        </w:rPr>
        <w:t xml:space="preserve"> pedig a két befogó, akkor</w:t>
      </w:r>
      <w:r w:rsidR="00D31901" w:rsidRPr="00DB0EFE">
        <w:rPr>
          <w:lang w:eastAsia="hu-HU"/>
        </w:rPr>
        <w:t xml:space="preserve"> a tétel az alábbi alakban írható le:</w:t>
      </w:r>
      <w:r w:rsidR="00A37DD0" w:rsidRPr="00DB0EFE">
        <w:rPr>
          <w:lang w:eastAsia="hu-HU"/>
        </w:rPr>
        <w:tab/>
      </w:r>
    </w:p>
    <w:p w:rsidR="00D31901" w:rsidRPr="00DB0EFE" w:rsidRDefault="001A2F27" w:rsidP="00A46AA2">
      <w:pPr>
        <w:spacing w:before="120" w:after="120"/>
        <w:jc w:val="center"/>
        <w:rPr>
          <w:noProof/>
          <w:lang w:eastAsia="hu-HU"/>
        </w:rPr>
      </w:pPr>
      <w:r w:rsidRPr="00DB0EFE">
        <w:rPr>
          <w:noProof/>
          <w:lang w:eastAsia="hu-HU"/>
        </w:rPr>
        <w:drawing>
          <wp:inline distT="0" distB="0" distL="0" distR="0" wp14:anchorId="76F12414" wp14:editId="1C02121F">
            <wp:extent cx="952500" cy="190500"/>
            <wp:effectExtent l="0" t="0" r="0" b="0"/>
            <wp:docPr id="14" name="Kép 9" descr="c^2 = a^2 + b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^2 = a^2 + b^2 \,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07" w:rsidRPr="00DB0EFE" w:rsidRDefault="000E4BE1" w:rsidP="00DB0EFE">
      <w:pPr>
        <w:rPr>
          <w:lang w:eastAsia="hu-HU"/>
        </w:rPr>
      </w:pPr>
      <w:r w:rsidRPr="00DB0EFE">
        <w:rPr>
          <w:lang w:eastAsia="hu-HU"/>
        </w:rPr>
        <w:t>Ha egy háromszög oldalaira igaz ez az egyenlőség, akkor „</w:t>
      </w:r>
      <w:r w:rsidRPr="00A46AA2">
        <w:rPr>
          <w:i/>
          <w:lang w:eastAsia="hu-HU"/>
        </w:rPr>
        <w:t>c</w:t>
      </w:r>
      <w:r w:rsidRPr="00DB0EFE">
        <w:rPr>
          <w:lang w:eastAsia="hu-HU"/>
        </w:rPr>
        <w:t>”-vel szemközt derékszög van.</w:t>
      </w:r>
      <w:r w:rsidR="00E51B07" w:rsidRPr="00DB0EFE">
        <w:rPr>
          <w:lang w:eastAsia="hu-HU"/>
        </w:rPr>
        <w:t xml:space="preserve"> </w:t>
      </w:r>
    </w:p>
    <w:p w:rsidR="00A37DD0" w:rsidRPr="00DB0EFE" w:rsidRDefault="00E51B07" w:rsidP="00DB0EFE">
      <w:pPr>
        <w:rPr>
          <w:lang w:eastAsia="hu-HU"/>
        </w:rPr>
      </w:pPr>
      <w:r w:rsidRPr="00DB0EFE">
        <w:rPr>
          <w:lang w:eastAsia="hu-HU"/>
        </w:rPr>
        <w:t xml:space="preserve">Ha nem igaz a fenti egyenlőség, akkor is ad információt: ha a bal oldal nagyobb, akkor </w:t>
      </w:r>
      <w:r w:rsidRPr="00A46AA2">
        <w:rPr>
          <w:i/>
          <w:lang w:eastAsia="hu-HU"/>
        </w:rPr>
        <w:t>c</w:t>
      </w:r>
      <w:r w:rsidRPr="00DB0EFE">
        <w:rPr>
          <w:lang w:eastAsia="hu-HU"/>
        </w:rPr>
        <w:t xml:space="preserve">-vel szemközt tompaszög van, ha a bal oldal kisebb, akkor </w:t>
      </w:r>
      <w:r w:rsidRPr="00A46AA2">
        <w:rPr>
          <w:i/>
          <w:lang w:eastAsia="hu-HU"/>
        </w:rPr>
        <w:t>c</w:t>
      </w:r>
      <w:r w:rsidRPr="00DB0EFE">
        <w:rPr>
          <w:lang w:eastAsia="hu-HU"/>
        </w:rPr>
        <w:t>-vel szemközt hegyesszög van.</w:t>
      </w:r>
    </w:p>
    <w:p w:rsidR="00A37DD0" w:rsidRPr="00DB0EFE" w:rsidRDefault="00D31901" w:rsidP="00A46AA2">
      <w:pPr>
        <w:spacing w:before="120"/>
      </w:pPr>
      <w:r w:rsidRPr="00DB0EFE">
        <w:rPr>
          <w:u w:val="single"/>
        </w:rPr>
        <w:t>Thalész tétel</w:t>
      </w:r>
      <w:r w:rsidR="000E4BE1" w:rsidRPr="00DB0EFE">
        <w:rPr>
          <w:u w:val="single"/>
        </w:rPr>
        <w:t>e</w:t>
      </w:r>
      <w:r w:rsidRPr="00DB0EFE">
        <w:t>:</w:t>
      </w:r>
      <w:r w:rsidR="00A37DD0" w:rsidRPr="00DB0EFE">
        <w:t xml:space="preserve"> (ez</w:t>
      </w:r>
      <w:r w:rsidR="000E4BE1" w:rsidRPr="00DB0EFE">
        <w:t xml:space="preserve"> is</w:t>
      </w:r>
      <w:r w:rsidR="00A37DD0" w:rsidRPr="00DB0EFE">
        <w:t xml:space="preserve"> egy </w:t>
      </w:r>
      <w:r w:rsidR="00A46AA2">
        <w:rPr>
          <w:rFonts w:eastAsia="Times New Roman"/>
          <w:lang w:eastAsia="hu-HU"/>
        </w:rPr>
        <w:t xml:space="preserve">megfordítható, azaz </w:t>
      </w:r>
      <w:r w:rsidR="00A37DD0" w:rsidRPr="00DB0EFE">
        <w:t>oda-vissza igaz tétel)</w:t>
      </w:r>
    </w:p>
    <w:p w:rsidR="00D31901" w:rsidRPr="00DB0EFE" w:rsidRDefault="00A37DD0" w:rsidP="00A46AA2">
      <w:r w:rsidRPr="00DB0EFE">
        <w:rPr>
          <w:b/>
        </w:rPr>
        <w:t>a)</w:t>
      </w:r>
      <w:r w:rsidRPr="00DB0EFE">
        <w:t xml:space="preserve"> </w:t>
      </w:r>
      <w:r w:rsidR="00A46AA2">
        <w:t>A</w:t>
      </w:r>
      <w:r w:rsidR="00920274" w:rsidRPr="00DB0EFE">
        <w:t xml:space="preserve"> </w:t>
      </w:r>
      <w:r w:rsidR="00920274" w:rsidRPr="00DB0EFE">
        <w:rPr>
          <w:b/>
        </w:rPr>
        <w:t>derékszögű</w:t>
      </w:r>
      <w:r w:rsidR="00920274" w:rsidRPr="00DB0EFE">
        <w:t xml:space="preserve"> háromszög körülírt körének középpontja az átfogó felezőpontjába esik.</w:t>
      </w:r>
    </w:p>
    <w:p w:rsidR="00A37DD0" w:rsidRPr="00DB0EFE" w:rsidRDefault="00A37DD0" w:rsidP="00A46AA2">
      <w:pPr>
        <w:jc w:val="both"/>
      </w:pPr>
      <w:r w:rsidRPr="00DB0EFE">
        <w:rPr>
          <w:b/>
        </w:rPr>
        <w:t>b)</w:t>
      </w:r>
      <w:r w:rsidRPr="00DB0EFE">
        <w:t xml:space="preserve"> </w:t>
      </w:r>
      <w:r w:rsidR="00920274" w:rsidRPr="00DB0EFE">
        <w:t xml:space="preserve">Ha egy </w:t>
      </w:r>
      <w:hyperlink r:id="rId39" w:tooltip="Kör" w:history="1">
        <w:r w:rsidR="00920274" w:rsidRPr="00DB0EFE">
          <w:rPr>
            <w:rStyle w:val="Hiperhivatkozs"/>
            <w:color w:val="auto"/>
            <w:u w:val="none"/>
          </w:rPr>
          <w:t>kör</w:t>
        </w:r>
      </w:hyperlink>
      <w:r w:rsidR="00920274" w:rsidRPr="00DB0EFE">
        <w:t xml:space="preserve"> átmérőjének </w:t>
      </w:r>
      <w:r w:rsidR="00920274" w:rsidRPr="00DB0EFE">
        <w:rPr>
          <w:iCs/>
        </w:rPr>
        <w:t>A</w:t>
      </w:r>
      <w:r w:rsidR="00920274" w:rsidRPr="00DB0EFE">
        <w:t xml:space="preserve"> és </w:t>
      </w:r>
      <w:r w:rsidR="00920274" w:rsidRPr="00DB0EFE">
        <w:rPr>
          <w:iCs/>
        </w:rPr>
        <w:t>B</w:t>
      </w:r>
      <w:r w:rsidR="00920274" w:rsidRPr="00DB0EFE">
        <w:t xml:space="preserve"> végpontját összekötjük a körív </w:t>
      </w:r>
      <w:r w:rsidR="00920274" w:rsidRPr="00DB0EFE">
        <w:rPr>
          <w:iCs/>
        </w:rPr>
        <w:t>A</w:t>
      </w:r>
      <w:r w:rsidR="00920274" w:rsidRPr="00DB0EFE">
        <w:t xml:space="preserve">-tól és </w:t>
      </w:r>
      <w:r w:rsidR="00920274" w:rsidRPr="00DB0EFE">
        <w:rPr>
          <w:iCs/>
        </w:rPr>
        <w:t>B</w:t>
      </w:r>
      <w:r w:rsidR="00920274" w:rsidRPr="00DB0EFE">
        <w:t xml:space="preserve">-től különböző tetszőleges </w:t>
      </w:r>
      <w:r w:rsidR="00920274" w:rsidRPr="00DB0EFE">
        <w:rPr>
          <w:iCs/>
        </w:rPr>
        <w:t>C</w:t>
      </w:r>
      <w:r w:rsidR="00920274" w:rsidRPr="00DB0EFE">
        <w:t xml:space="preserve"> pontjával, akkor az </w:t>
      </w:r>
      <w:r w:rsidR="00920274" w:rsidRPr="00DB0EFE">
        <w:rPr>
          <w:iCs/>
        </w:rPr>
        <w:t>ABC</w:t>
      </w:r>
      <w:r w:rsidR="00920274" w:rsidRPr="00DB0EFE">
        <w:t xml:space="preserve"> </w:t>
      </w:r>
      <w:hyperlink r:id="rId40" w:tooltip="Háromszög" w:history="1">
        <w:r w:rsidR="00920274" w:rsidRPr="00DB0EFE">
          <w:rPr>
            <w:rStyle w:val="Hiperhivatkozs"/>
            <w:color w:val="auto"/>
            <w:u w:val="none"/>
          </w:rPr>
          <w:t>háromszög</w:t>
        </w:r>
      </w:hyperlink>
      <w:r w:rsidR="00920274" w:rsidRPr="00DB0EFE">
        <w:t xml:space="preserve"> </w:t>
      </w:r>
      <w:r w:rsidR="00920274" w:rsidRPr="00DB0EFE">
        <w:rPr>
          <w:iCs/>
        </w:rPr>
        <w:t>C</w:t>
      </w:r>
      <w:r w:rsidR="00920274" w:rsidRPr="00DB0EFE">
        <w:t xml:space="preserve">-nél lévő </w:t>
      </w:r>
      <w:hyperlink r:id="rId41" w:tooltip="Szög" w:history="1">
        <w:r w:rsidR="00920274" w:rsidRPr="00DB0EFE">
          <w:rPr>
            <w:rStyle w:val="Hiperhivatkozs"/>
            <w:color w:val="auto"/>
            <w:u w:val="none"/>
          </w:rPr>
          <w:t>szöge</w:t>
        </w:r>
      </w:hyperlink>
      <w:r w:rsidR="00920274" w:rsidRPr="00DB0EFE">
        <w:t xml:space="preserve"> </w:t>
      </w:r>
      <w:hyperlink r:id="rId42" w:tooltip="Derékszög" w:history="1">
        <w:r w:rsidR="00920274" w:rsidRPr="00DB0EFE">
          <w:rPr>
            <w:rStyle w:val="Hiperhivatkozs"/>
            <w:color w:val="auto"/>
            <w:u w:val="none"/>
          </w:rPr>
          <w:t>derékszög</w:t>
        </w:r>
      </w:hyperlink>
      <w:r w:rsidR="00920274" w:rsidRPr="00DB0EFE">
        <w:t xml:space="preserve"> lesz.</w:t>
      </w:r>
    </w:p>
    <w:p w:rsidR="00A37DD0" w:rsidRDefault="00A37DD0" w:rsidP="00A46AA2">
      <w:pPr>
        <w:jc w:val="both"/>
      </w:pPr>
      <w:r w:rsidRPr="00DB0EFE">
        <w:rPr>
          <w:b/>
          <w:u w:val="single"/>
        </w:rPr>
        <w:t>a)</w:t>
      </w:r>
      <w:r w:rsidRPr="00DB0EFE">
        <w:rPr>
          <w:u w:val="single"/>
        </w:rPr>
        <w:t xml:space="preserve"> és </w:t>
      </w:r>
      <w:r w:rsidRPr="00DB0EFE">
        <w:rPr>
          <w:b/>
          <w:u w:val="single"/>
        </w:rPr>
        <w:t>b)</w:t>
      </w:r>
      <w:r w:rsidRPr="00DB0EFE">
        <w:rPr>
          <w:u w:val="single"/>
        </w:rPr>
        <w:t xml:space="preserve"> együtt kimondva:</w:t>
      </w:r>
      <w:r w:rsidRPr="00DB0EFE">
        <w:t xml:space="preserve"> Azon pontok halmaza, ahonnan egy AB szakasz derékszögben látszik, egy AB átmérőjű körvonal, az A és B pontok kivételével. (E körvonalat az AB Thalész-körének nevezzük.)</w:t>
      </w:r>
    </w:p>
    <w:p w:rsidR="00EF3352" w:rsidRPr="00DB0EFE" w:rsidRDefault="00EF3352" w:rsidP="00A46AA2">
      <w:pPr>
        <w:jc w:val="both"/>
      </w:pPr>
    </w:p>
    <w:p w:rsidR="00E51B07" w:rsidRPr="00A46AA2" w:rsidRDefault="00E51B07" w:rsidP="00A46AA2">
      <w:pPr>
        <w:rPr>
          <w:i/>
        </w:rPr>
      </w:pPr>
      <w:r w:rsidRPr="00A46AA2">
        <w:rPr>
          <w:i/>
        </w:rPr>
        <w:t>A h</w:t>
      </w:r>
      <w:r w:rsidR="004B1A76" w:rsidRPr="00A46AA2">
        <w:rPr>
          <w:i/>
        </w:rPr>
        <w:t>áromszög területképlete</w:t>
      </w:r>
      <w:r w:rsidR="000E4BE1" w:rsidRPr="00A46AA2">
        <w:rPr>
          <w:i/>
        </w:rPr>
        <w:t>i</w:t>
      </w:r>
      <w:r w:rsidR="004B1A76" w:rsidRPr="00A46AA2">
        <w:rPr>
          <w:i/>
        </w:rPr>
        <w:t>:</w:t>
      </w:r>
    </w:p>
    <w:p w:rsidR="004B1A76" w:rsidRPr="00DB0EFE" w:rsidRDefault="004B1A76" w:rsidP="00EF3352">
      <w:r w:rsidRPr="00DB0EFE">
        <w:object w:dxaOrig="2840" w:dyaOrig="639">
          <v:shape id="_x0000_i1027" type="#_x0000_t75" style="width:141.65pt;height:32.35pt" o:ole="">
            <v:imagedata r:id="rId43" o:title=""/>
          </v:shape>
          <o:OLEObject Type="Embed" ProgID="Equation.3" ShapeID="_x0000_i1027" DrawAspect="Content" ObjectID="_1617121625" r:id="rId44"/>
        </w:object>
      </w:r>
      <w:r w:rsidR="000E4BE1" w:rsidRPr="00DB0EFE">
        <w:t xml:space="preserve"> </w:t>
      </w:r>
    </w:p>
    <w:p w:rsidR="00370AF9" w:rsidRPr="00DB0EFE" w:rsidRDefault="00370AF9" w:rsidP="00DB0EFE">
      <w:pPr>
        <w:pStyle w:val="NormlWeb"/>
      </w:pPr>
      <w:r w:rsidRPr="00DB0EFE">
        <w:rPr>
          <w:position w:val="-12"/>
        </w:rPr>
        <w:object w:dxaOrig="2920" w:dyaOrig="400">
          <v:shape id="_x0000_i1028" type="#_x0000_t75" style="width:146.35pt;height:20.3pt" o:ole="">
            <v:imagedata r:id="rId45" o:title=""/>
          </v:shape>
          <o:OLEObject Type="Embed" ProgID="Equation.3" ShapeID="_x0000_i1028" DrawAspect="Content" ObjectID="_1617121626" r:id="rId46"/>
        </w:object>
      </w:r>
      <w:r w:rsidRPr="00DB0EFE">
        <w:t xml:space="preserve"> </w:t>
      </w:r>
      <w:r w:rsidRPr="00DB0EFE">
        <w:tab/>
        <w:t>, ahol „</w:t>
      </w:r>
      <w:r w:rsidRPr="00DB0EFE">
        <w:rPr>
          <w:i/>
        </w:rPr>
        <w:t>s”</w:t>
      </w:r>
      <w:r w:rsidRPr="00DB0EFE">
        <w:t xml:space="preserve"> a kerület fele. (Héron-képlet)</w:t>
      </w:r>
    </w:p>
    <w:p w:rsidR="000E4BE1" w:rsidRPr="00DB0EFE" w:rsidRDefault="00370AF9" w:rsidP="00DB0EFE">
      <w:pPr>
        <w:pStyle w:val="NormlWeb"/>
      </w:pPr>
      <w:r w:rsidRPr="00DB0EFE">
        <w:rPr>
          <w:position w:val="-24"/>
        </w:rPr>
        <w:object w:dxaOrig="2980" w:dyaOrig="620">
          <v:shape id="_x0000_i1029" type="#_x0000_t75" style="width:149.3pt;height:30.85pt" o:ole="">
            <v:imagedata r:id="rId47" o:title=""/>
          </v:shape>
          <o:OLEObject Type="Embed" ProgID="Equation.3" ShapeID="_x0000_i1029" DrawAspect="Content" ObjectID="_1617121627" r:id="rId48"/>
        </w:object>
      </w:r>
      <w:r w:rsidR="00BA39DF" w:rsidRPr="00DB0EFE">
        <w:t xml:space="preserve">    </w:t>
      </w:r>
      <w:r w:rsidR="00BA39DF" w:rsidRPr="00DB0EFE">
        <w:tab/>
        <w:t xml:space="preserve">, ahol </w:t>
      </w:r>
      <m:oMath>
        <m:r>
          <w:rPr>
            <w:rFonts w:ascii="Cambria Math" w:hAnsi="Cambria Math"/>
          </w:rPr>
          <m:t>ρ</m:t>
        </m:r>
      </m:oMath>
      <w:r w:rsidR="00BA39DF" w:rsidRPr="00DB0EFE">
        <w:t xml:space="preserve"> </w:t>
      </w:r>
      <w:r w:rsidRPr="00DB0EFE">
        <w:t xml:space="preserve">(ró) </w:t>
      </w:r>
      <w:r w:rsidR="00BA39DF" w:rsidRPr="00DB0EFE">
        <w:t xml:space="preserve">a beírt kör </w:t>
      </w:r>
      <w:r w:rsidRPr="00DB0EFE">
        <w:t>sugara, „</w:t>
      </w:r>
      <w:r w:rsidRPr="00DB0EFE">
        <w:rPr>
          <w:i/>
        </w:rPr>
        <w:t>s”</w:t>
      </w:r>
      <w:r w:rsidRPr="00DB0EFE">
        <w:t xml:space="preserve"> pedig a kerület fele.</w:t>
      </w:r>
    </w:p>
    <w:p w:rsidR="000E4BE1" w:rsidRPr="00DB0EFE" w:rsidRDefault="00370AF9" w:rsidP="00DB0EFE">
      <w:pPr>
        <w:pStyle w:val="NormlWeb"/>
      </w:pPr>
      <w:r w:rsidRPr="00DB0EFE">
        <w:rPr>
          <w:position w:val="-24"/>
        </w:rPr>
        <w:object w:dxaOrig="1140" w:dyaOrig="620">
          <v:shape id="_x0000_i1030" type="#_x0000_t75" style="width:57pt;height:30.85pt" o:ole="">
            <v:imagedata r:id="rId49" o:title=""/>
          </v:shape>
          <o:OLEObject Type="Embed" ProgID="Equation.3" ShapeID="_x0000_i1030" DrawAspect="Content" ObjectID="_1617121628" r:id="rId50"/>
        </w:object>
      </w:r>
      <w:r w:rsidRPr="00DB0EFE">
        <w:tab/>
      </w:r>
      <w:r w:rsidRPr="00DB0EFE">
        <w:tab/>
        <w:t>, ahol „</w:t>
      </w:r>
      <w:r w:rsidRPr="00DB0EFE">
        <w:rPr>
          <w:i/>
        </w:rPr>
        <w:t>R”</w:t>
      </w:r>
      <w:r w:rsidRPr="00DB0EFE">
        <w:t xml:space="preserve">  a körülírt kör sugara.</w:t>
      </w:r>
    </w:p>
    <w:p w:rsidR="00370AF9" w:rsidRPr="00EF3352" w:rsidRDefault="00D92FEC" w:rsidP="00EF3352">
      <w:pPr>
        <w:spacing w:after="120"/>
        <w:rPr>
          <w:b/>
        </w:rPr>
      </w:pPr>
      <w:r w:rsidRPr="00EF3352">
        <w:rPr>
          <w:b/>
        </w:rPr>
        <w:t>Háromszögek nevezetes vonalai és ezek tulajdonságai</w:t>
      </w:r>
    </w:p>
    <w:p w:rsidR="00E51B07" w:rsidRPr="00DB0EFE" w:rsidRDefault="00EF3352" w:rsidP="00EF3352"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2015A4A1" wp14:editId="79596D48">
            <wp:simplePos x="0" y="0"/>
            <wp:positionH relativeFrom="margin">
              <wp:align>right</wp:align>
            </wp:positionH>
            <wp:positionV relativeFrom="paragraph">
              <wp:posOffset>5236</wp:posOffset>
            </wp:positionV>
            <wp:extent cx="1176655" cy="1019175"/>
            <wp:effectExtent l="0" t="0" r="4445" b="9525"/>
            <wp:wrapSquare wrapText="bothSides"/>
            <wp:docPr id="19" name="Kép 19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1E" w:rsidRPr="00DB0EFE">
        <w:rPr>
          <w:b/>
        </w:rPr>
        <w:t>Magasság</w:t>
      </w:r>
      <w:r w:rsidR="0016281E" w:rsidRPr="00DB0EFE">
        <w:t xml:space="preserve">: </w:t>
      </w:r>
      <w:r w:rsidR="00920274" w:rsidRPr="00DB0EFE">
        <w:t>a</w:t>
      </w:r>
      <w:r w:rsidR="0016281E" w:rsidRPr="00DB0EFE">
        <w:t xml:space="preserve"> csúcsból a szemközti oldal egyenesére bocsátott merőleges.</w:t>
      </w:r>
    </w:p>
    <w:p w:rsidR="0016281E" w:rsidRPr="00DB0EFE" w:rsidRDefault="00EF3352" w:rsidP="00EF3352">
      <w:r>
        <w:t>(</w:t>
      </w:r>
      <w:r w:rsidR="0016281E" w:rsidRPr="00DB0EFE">
        <w:t xml:space="preserve">A „magasság” szó jelölheti ezt az egyenest, </w:t>
      </w:r>
      <w:r>
        <w:t xml:space="preserve">magát </w:t>
      </w:r>
      <w:r w:rsidR="0016281E" w:rsidRPr="00DB0EFE">
        <w:t xml:space="preserve">a szakaszt és a szakasz hosszát is. </w:t>
      </w:r>
      <w:r>
        <w:t>Egy</w:t>
      </w:r>
      <w:r w:rsidR="0016281E" w:rsidRPr="00DB0EFE">
        <w:t xml:space="preserve"> feladat</w:t>
      </w:r>
      <w:r>
        <w:t xml:space="preserve"> szövegéből</w:t>
      </w:r>
      <w:r w:rsidR="0016281E" w:rsidRPr="00DB0EFE">
        <w:t xml:space="preserve"> általában kiderül, hogyan kell érteni.</w:t>
      </w:r>
      <w:r>
        <w:t>)</w:t>
      </w:r>
      <w:r w:rsidRPr="00EF3352">
        <w:t xml:space="preserve"> </w:t>
      </w:r>
    </w:p>
    <w:p w:rsidR="0016281E" w:rsidRPr="00DB0EFE" w:rsidRDefault="0016281E" w:rsidP="00EF3352">
      <w:r w:rsidRPr="00DB0EFE">
        <w:t xml:space="preserve">A magasságok egy ponton mennek át, neve: </w:t>
      </w:r>
      <w:r w:rsidRPr="00EF3352">
        <w:rPr>
          <w:b/>
        </w:rPr>
        <w:t>magasságpont</w:t>
      </w:r>
      <w:r w:rsidRPr="00DB0EFE">
        <w:t xml:space="preserve">. Ez derékszögű háromszög esetén maga a derékszögű csúcs, </w:t>
      </w:r>
      <w:r w:rsidR="00920274" w:rsidRPr="00DB0EFE">
        <w:t>tompaszögű háromszög esetén a háromszögön kívül esik.</w:t>
      </w:r>
    </w:p>
    <w:p w:rsidR="00EF3352" w:rsidRDefault="00370AF9" w:rsidP="00EF3352">
      <w:pPr>
        <w:pStyle w:val="NormlWeb"/>
        <w:spacing w:after="0" w:afterAutospacing="0"/>
      </w:pPr>
      <w:r w:rsidRPr="00DB0EFE">
        <w:rPr>
          <w:b/>
        </w:rPr>
        <w:lastRenderedPageBreak/>
        <w:t>O</w:t>
      </w:r>
      <w:r w:rsidR="00D92FEC" w:rsidRPr="00DB0EFE">
        <w:rPr>
          <w:b/>
        </w:rPr>
        <w:t>ldalfelező merőlegesek</w:t>
      </w:r>
      <w:r w:rsidR="00920274" w:rsidRPr="00DB0EFE">
        <w:t xml:space="preserve">: Egy ponton mennek át, ez a </w:t>
      </w:r>
      <w:r w:rsidR="00920274" w:rsidRPr="00EF3352">
        <w:rPr>
          <w:b/>
        </w:rPr>
        <w:t>körülírt kör középpontja</w:t>
      </w:r>
      <w:r w:rsidR="00920274" w:rsidRPr="00DB0EFE">
        <w:t>.</w:t>
      </w:r>
      <w:r w:rsidR="00D92FEC" w:rsidRPr="00DB0EFE">
        <w:t xml:space="preserve"> </w:t>
      </w:r>
      <w:r w:rsidR="00920274" w:rsidRPr="00DB0EFE">
        <w:t>Derékszögű háromszögnél ez az átfogó felezőpontja (Thalész), tompaszögű háromszögben a háromszögön kívül esik.</w:t>
      </w:r>
      <w:r w:rsidR="00EF3352" w:rsidRPr="00EF3352">
        <w:t xml:space="preserve"> </w:t>
      </w:r>
    </w:p>
    <w:p w:rsidR="0016281E" w:rsidRPr="00DB0EFE" w:rsidRDefault="00EF3352" w:rsidP="00EF3352">
      <w:pPr>
        <w:pStyle w:val="NormlWeb"/>
        <w:spacing w:before="0" w:beforeAutospacing="0"/>
        <w:jc w:val="center"/>
      </w:pPr>
      <w:r>
        <w:rPr>
          <w:noProof/>
        </w:rPr>
        <w:drawing>
          <wp:inline distT="0" distB="0" distL="0" distR="0" wp14:anchorId="13557A8E" wp14:editId="514B506F">
            <wp:extent cx="3769321" cy="1189022"/>
            <wp:effectExtent l="0" t="0" r="3175" b="0"/>
            <wp:docPr id="20" name="Kép 20" descr="KÃ©ptalÃ¡lat a kÃ¶vetkezÅre: âOldalfelezÅ merÅleges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KÃ©ptalÃ¡lat a kÃ¶vetkezÅre: âOldalfelezÅ merÅlegesekâ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06" cy="12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52" w:rsidRDefault="00EF3352" w:rsidP="00DB0EFE">
      <w:pPr>
        <w:pStyle w:val="NormlWeb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74560A" wp14:editId="1F158471">
            <wp:simplePos x="0" y="0"/>
            <wp:positionH relativeFrom="margin">
              <wp:align>right</wp:align>
            </wp:positionH>
            <wp:positionV relativeFrom="paragraph">
              <wp:posOffset>4393</wp:posOffset>
            </wp:positionV>
            <wp:extent cx="1713230" cy="954405"/>
            <wp:effectExtent l="0" t="0" r="1270" b="0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74" w:rsidRDefault="00920274" w:rsidP="00DB0EFE">
      <w:pPr>
        <w:pStyle w:val="NormlWeb"/>
      </w:pPr>
      <w:r w:rsidRPr="00DB0EFE">
        <w:t xml:space="preserve">(Belső) </w:t>
      </w:r>
      <w:r w:rsidRPr="00DB0EFE">
        <w:rPr>
          <w:b/>
        </w:rPr>
        <w:t>s</w:t>
      </w:r>
      <w:r w:rsidR="00D92FEC" w:rsidRPr="00DB0EFE">
        <w:rPr>
          <w:b/>
        </w:rPr>
        <w:t>zögfelezők</w:t>
      </w:r>
      <w:r w:rsidRPr="00DB0EFE">
        <w:t xml:space="preserve">: </w:t>
      </w:r>
      <w:r w:rsidR="00EF3352">
        <w:t>Felezik a belső szögeket. E</w:t>
      </w:r>
      <w:r w:rsidRPr="00DB0EFE">
        <w:t xml:space="preserve">gy ponton mennek át, ez a </w:t>
      </w:r>
      <w:r w:rsidRPr="00EF3352">
        <w:rPr>
          <w:b/>
        </w:rPr>
        <w:t>beírt kör középpontja</w:t>
      </w:r>
      <w:r w:rsidRPr="00DB0EFE">
        <w:t>. Ez minden háromszögben a háromszög belsejébe esik.</w:t>
      </w:r>
    </w:p>
    <w:p w:rsidR="00F0575C" w:rsidRDefault="00F0575C" w:rsidP="00F0575C"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6B9C6707" wp14:editId="6A295B45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866265" cy="1123315"/>
            <wp:effectExtent l="0" t="0" r="635" b="635"/>
            <wp:wrapSquare wrapText="bothSides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75C" w:rsidRDefault="00920274" w:rsidP="00F0575C">
      <w:pPr>
        <w:jc w:val="both"/>
      </w:pPr>
      <w:r w:rsidRPr="00DB0EFE">
        <w:rPr>
          <w:b/>
        </w:rPr>
        <w:t>S</w:t>
      </w:r>
      <w:r w:rsidR="00D92FEC" w:rsidRPr="00DB0EFE">
        <w:rPr>
          <w:b/>
        </w:rPr>
        <w:t>úlyvonal</w:t>
      </w:r>
      <w:r w:rsidR="00EF3352">
        <w:rPr>
          <w:b/>
        </w:rPr>
        <w:t>ak</w:t>
      </w:r>
      <w:r w:rsidRPr="00DB0EFE">
        <w:t xml:space="preserve">: egy csúcsot és a szemközti oldal felezőpontját összekötő szakasz (hossza). A </w:t>
      </w:r>
      <w:r w:rsidR="001D3416" w:rsidRPr="00DB0EFE">
        <w:t xml:space="preserve">három </w:t>
      </w:r>
      <w:r w:rsidRPr="00DB0EFE">
        <w:t xml:space="preserve">súlyvonal egy pontban, a </w:t>
      </w:r>
      <w:r w:rsidRPr="00EF3352">
        <w:rPr>
          <w:b/>
        </w:rPr>
        <w:t>súlypont</w:t>
      </w:r>
      <w:r w:rsidRPr="00DB0EFE">
        <w:t>ban metszi egymást. A súlypont mindhárom súlyvonalnak (c</w:t>
      </w:r>
      <w:r w:rsidR="001D3416" w:rsidRPr="00DB0EFE">
        <w:t>s</w:t>
      </w:r>
      <w:r w:rsidRPr="00DB0EFE">
        <w:t>úcstól távolabb eső) harmadolópontja.</w:t>
      </w:r>
    </w:p>
    <w:p w:rsidR="00D92FEC" w:rsidRPr="00DB0EFE" w:rsidRDefault="00D92FEC" w:rsidP="00F0575C">
      <w:pPr>
        <w:pStyle w:val="NormlWeb"/>
        <w:spacing w:before="0" w:beforeAutospacing="0"/>
        <w:jc w:val="center"/>
      </w:pPr>
    </w:p>
    <w:p w:rsidR="00F0575C" w:rsidRDefault="00F0575C" w:rsidP="00DB0EFE">
      <w:pPr>
        <w:rPr>
          <w:b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74988433" wp14:editId="1A148BFF">
            <wp:simplePos x="0" y="0"/>
            <wp:positionH relativeFrom="margin">
              <wp:posOffset>4427220</wp:posOffset>
            </wp:positionH>
            <wp:positionV relativeFrom="paragraph">
              <wp:posOffset>82977</wp:posOffset>
            </wp:positionV>
            <wp:extent cx="1333500" cy="1066800"/>
            <wp:effectExtent l="0" t="0" r="0" b="0"/>
            <wp:wrapSquare wrapText="bothSides"/>
            <wp:docPr id="24" name="Kép 24" descr="KÃ©ptalÃ¡lat a kÃ¶vetkezÅre: âKÃ¶zÃ©pvonala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KÃ©ptalÃ¡lat a kÃ¶vetkezÅre: âKÃ¶zÃ©pvonalakâ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DD0" w:rsidRPr="00DB0EFE" w:rsidRDefault="00920274" w:rsidP="00DB0EFE">
      <w:pPr>
        <w:rPr>
          <w:lang w:eastAsia="hu-HU"/>
        </w:rPr>
      </w:pPr>
      <w:r w:rsidRPr="00DB0EFE">
        <w:rPr>
          <w:b/>
          <w:lang w:eastAsia="hu-HU"/>
        </w:rPr>
        <w:t>Középvonal</w:t>
      </w:r>
      <w:r w:rsidR="00EF3352">
        <w:rPr>
          <w:b/>
          <w:lang w:eastAsia="hu-HU"/>
        </w:rPr>
        <w:t>ak</w:t>
      </w:r>
      <w:r w:rsidRPr="00DB0EFE">
        <w:rPr>
          <w:lang w:eastAsia="hu-HU"/>
        </w:rPr>
        <w:t xml:space="preserve">: </w:t>
      </w:r>
      <w:r w:rsidR="001D3416" w:rsidRPr="00DB0EFE">
        <w:rPr>
          <w:lang w:eastAsia="hu-HU"/>
        </w:rPr>
        <w:t>Két oldalfelező pontot összekötő szakasz. Hossza feleakkora, mint a vele szemközti (tőle diszjunkt) háromszögoldal, és párhuzamos is vele. A három középvonal négy egybevágó kisebb háromszögre bontja az eredeti háromszöget.</w:t>
      </w:r>
      <w:r w:rsidR="00F0575C" w:rsidRPr="00F0575C">
        <w:t xml:space="preserve"> </w:t>
      </w:r>
    </w:p>
    <w:p w:rsidR="00D92FEC" w:rsidRDefault="00D92FEC" w:rsidP="00DB0EFE">
      <w:pPr>
        <w:rPr>
          <w:lang w:eastAsia="hu-HU"/>
        </w:rPr>
      </w:pPr>
    </w:p>
    <w:p w:rsidR="006B10E0" w:rsidRDefault="006B10E0" w:rsidP="00DB0EFE">
      <w:pPr>
        <w:rPr>
          <w:lang w:eastAsia="hu-HU"/>
        </w:rPr>
      </w:pPr>
    </w:p>
    <w:p w:rsidR="00F0575C" w:rsidRPr="006B10E0" w:rsidRDefault="006B10E0" w:rsidP="00DB0EFE">
      <w:pPr>
        <w:rPr>
          <w:rFonts w:ascii="Bradley Hand ITC" w:hAnsi="Bradley Hand ITC"/>
          <w:b/>
          <w:sz w:val="36"/>
          <w:szCs w:val="36"/>
          <w:lang w:eastAsia="hu-HU"/>
        </w:rPr>
      </w:pPr>
      <w:r w:rsidRPr="006B10E0">
        <w:rPr>
          <w:rFonts w:ascii="Bradley Hand ITC" w:hAnsi="Bradley Hand ITC"/>
          <w:b/>
          <w:sz w:val="36"/>
          <w:szCs w:val="36"/>
          <w:lang w:eastAsia="hu-HU"/>
        </w:rPr>
        <w:t>…és m</w:t>
      </w:r>
      <w:r>
        <w:rPr>
          <w:rFonts w:ascii="Bradley Hand ITC" w:hAnsi="Bradley Hand ITC"/>
          <w:b/>
          <w:sz w:val="36"/>
          <w:szCs w:val="36"/>
          <w:lang w:eastAsia="hu-HU"/>
        </w:rPr>
        <w:t>i</w:t>
      </w:r>
      <w:r w:rsidRPr="006B10E0">
        <w:rPr>
          <w:rFonts w:ascii="Bradley Hand ITC" w:hAnsi="Bradley Hand ITC"/>
          <w:b/>
          <w:sz w:val="36"/>
          <w:szCs w:val="36"/>
          <w:lang w:eastAsia="hu-HU"/>
        </w:rPr>
        <w:t xml:space="preserve"> kell még?   :) </w:t>
      </w:r>
    </w:p>
    <w:p w:rsidR="006B10E0" w:rsidRPr="00DB0EFE" w:rsidRDefault="006B10E0" w:rsidP="00DB0EFE">
      <w:pPr>
        <w:rPr>
          <w:lang w:eastAsia="hu-HU"/>
        </w:rPr>
      </w:pPr>
    </w:p>
    <w:p w:rsidR="00B11C76" w:rsidRPr="00DB0EFE" w:rsidRDefault="00A37DD0" w:rsidP="00F0575C">
      <w:pPr>
        <w:rPr>
          <w:lang w:eastAsia="hu-HU"/>
        </w:rPr>
      </w:pPr>
      <w:r w:rsidRPr="00F0575C">
        <w:rPr>
          <w:b/>
          <w:u w:val="double"/>
          <w:lang w:eastAsia="hu-HU"/>
        </w:rPr>
        <w:t>Négyszögek</w:t>
      </w:r>
      <w:r w:rsidRPr="00DB0EFE">
        <w:rPr>
          <w:lang w:eastAsia="hu-HU"/>
        </w:rPr>
        <w:t xml:space="preserve"> </w:t>
      </w:r>
      <w:r w:rsidR="001D3416" w:rsidRPr="00DB0EFE">
        <w:rPr>
          <w:lang w:eastAsia="hu-HU"/>
        </w:rPr>
        <w:t xml:space="preserve">– a </w:t>
      </w:r>
      <w:r w:rsidR="006B10E0">
        <w:rPr>
          <w:lang w:eastAsia="hu-HU"/>
        </w:rPr>
        <w:t>tulajdonságok, területképletek</w:t>
      </w:r>
      <w:bookmarkStart w:id="0" w:name="_GoBack"/>
      <w:bookmarkEnd w:id="0"/>
      <w:r w:rsidR="001D3416" w:rsidRPr="00DB0EFE">
        <w:rPr>
          <w:lang w:eastAsia="hu-HU"/>
        </w:rPr>
        <w:t xml:space="preserve"> külön táblázatban!</w:t>
      </w:r>
    </w:p>
    <w:p w:rsidR="00D92FEC" w:rsidRPr="00DB0EFE" w:rsidRDefault="00D92FEC" w:rsidP="00F0575C">
      <w:pPr>
        <w:rPr>
          <w:lang w:eastAsia="hu-HU"/>
        </w:rPr>
      </w:pPr>
    </w:p>
    <w:p w:rsidR="00F0575C" w:rsidRDefault="00A37DD0" w:rsidP="00F0575C">
      <w:r w:rsidRPr="00F0575C">
        <w:rPr>
          <w:b/>
          <w:u w:val="double"/>
        </w:rPr>
        <w:t>Transzformációk</w:t>
      </w:r>
      <w:r w:rsidRPr="00DB0EFE">
        <w:t xml:space="preserve"> (szerkesztés</w:t>
      </w:r>
      <w:r w:rsidR="004B1A76" w:rsidRPr="00DB0EFE">
        <w:t>ük</w:t>
      </w:r>
      <w:r w:rsidRPr="00DB0EFE">
        <w:t>, tulajdonság</w:t>
      </w:r>
      <w:r w:rsidR="004B1A76" w:rsidRPr="00DB0EFE">
        <w:t>ai</w:t>
      </w:r>
      <w:r w:rsidRPr="00DB0EFE">
        <w:t xml:space="preserve">k is kellenek): </w:t>
      </w:r>
    </w:p>
    <w:p w:rsidR="00F0575C" w:rsidRPr="00F0575C" w:rsidRDefault="00F0575C" w:rsidP="00F0575C">
      <w:pPr>
        <w:pStyle w:val="Listaszerbekezds"/>
        <w:numPr>
          <w:ilvl w:val="0"/>
          <w:numId w:val="25"/>
        </w:numPr>
        <w:rPr>
          <w:i/>
        </w:rPr>
      </w:pPr>
      <w:r w:rsidRPr="00F0575C">
        <w:rPr>
          <w:i/>
        </w:rPr>
        <w:t>t</w:t>
      </w:r>
      <w:r w:rsidR="00D92FEC" w:rsidRPr="00F0575C">
        <w:rPr>
          <w:i/>
        </w:rPr>
        <w:t>engelyes tükrözés</w:t>
      </w:r>
    </w:p>
    <w:p w:rsidR="00F0575C" w:rsidRPr="00F0575C" w:rsidRDefault="00D92FEC" w:rsidP="00F0575C">
      <w:pPr>
        <w:pStyle w:val="Listaszerbekezds"/>
        <w:numPr>
          <w:ilvl w:val="0"/>
          <w:numId w:val="25"/>
        </w:numPr>
        <w:rPr>
          <w:i/>
        </w:rPr>
      </w:pPr>
      <w:r w:rsidRPr="00F0575C">
        <w:rPr>
          <w:i/>
        </w:rPr>
        <w:t>eltolás</w:t>
      </w:r>
    </w:p>
    <w:p w:rsidR="00B11C76" w:rsidRPr="00DB0EFE" w:rsidRDefault="00D92FEC" w:rsidP="00F0575C">
      <w:pPr>
        <w:pStyle w:val="Listaszerbekezds"/>
        <w:numPr>
          <w:ilvl w:val="0"/>
          <w:numId w:val="25"/>
        </w:numPr>
      </w:pPr>
      <w:r w:rsidRPr="00F0575C">
        <w:rPr>
          <w:i/>
        </w:rPr>
        <w:t>elforgatás</w:t>
      </w:r>
      <w:r w:rsidR="00F0575C" w:rsidRPr="00F0575C">
        <w:rPr>
          <w:i/>
        </w:rPr>
        <w:t xml:space="preserve"> </w:t>
      </w:r>
      <w:r w:rsidR="00F0575C">
        <w:sym w:font="Symbol" w:char="F0AE"/>
      </w:r>
      <w:r w:rsidR="00F0575C" w:rsidRPr="00F0575C">
        <w:rPr>
          <w:i/>
        </w:rPr>
        <w:t xml:space="preserve"> </w:t>
      </w:r>
      <w:r w:rsidRPr="00DB0EFE">
        <w:t xml:space="preserve"> ennek speciális esete a </w:t>
      </w:r>
      <w:r w:rsidRPr="00F0575C">
        <w:rPr>
          <w:i/>
        </w:rPr>
        <w:t>középpontos tükrözés</w:t>
      </w:r>
      <w:r w:rsidRPr="00DB0EFE">
        <w:t>.</w:t>
      </w:r>
    </w:p>
    <w:p w:rsidR="00D92FEC" w:rsidRPr="00DB0EFE" w:rsidRDefault="00D92FEC" w:rsidP="00F0575C"/>
    <w:p w:rsidR="00F0575C" w:rsidRDefault="00D92FEC" w:rsidP="00F0575C">
      <w:r w:rsidRPr="00F0575C">
        <w:rPr>
          <w:b/>
          <w:u w:val="double"/>
        </w:rPr>
        <w:t>Alapszerkesztések</w:t>
      </w:r>
      <w:r w:rsidRPr="00DB0EFE">
        <w:t xml:space="preserve">: </w:t>
      </w:r>
    </w:p>
    <w:p w:rsidR="00F0575C" w:rsidRDefault="00D92FEC" w:rsidP="00F0575C">
      <w:pPr>
        <w:pStyle w:val="Listaszerbekezds"/>
        <w:numPr>
          <w:ilvl w:val="0"/>
          <w:numId w:val="26"/>
        </w:numPr>
      </w:pPr>
      <w:r w:rsidRPr="00DB0EFE">
        <w:t xml:space="preserve">szakasz és szög másolása, felezése </w:t>
      </w:r>
    </w:p>
    <w:p w:rsidR="00F0575C" w:rsidRDefault="001D3416" w:rsidP="00F0575C">
      <w:pPr>
        <w:pStyle w:val="Listaszerbekezds"/>
        <w:numPr>
          <w:ilvl w:val="0"/>
          <w:numId w:val="26"/>
        </w:numPr>
      </w:pPr>
      <w:r w:rsidRPr="00DB0EFE">
        <w:t xml:space="preserve">adott egyenesre merőleges és vele párhuzamos szerkesztése </w:t>
      </w:r>
    </w:p>
    <w:p w:rsidR="00F0575C" w:rsidRDefault="00D92FEC" w:rsidP="00F0575C">
      <w:pPr>
        <w:pStyle w:val="Listaszerbekezds"/>
        <w:numPr>
          <w:ilvl w:val="0"/>
          <w:numId w:val="26"/>
        </w:numPr>
      </w:pPr>
      <w:r w:rsidRPr="00DB0EFE">
        <w:t>szabályos háromszög, h</w:t>
      </w:r>
      <w:r w:rsidR="00F0575C">
        <w:t>atszög és négyzet szerkesztése</w:t>
      </w:r>
    </w:p>
    <w:p w:rsidR="00D92FEC" w:rsidRPr="00DB0EFE" w:rsidRDefault="00D92FEC" w:rsidP="00F0575C">
      <w:pPr>
        <w:pStyle w:val="Listaszerbekezds"/>
        <w:numPr>
          <w:ilvl w:val="0"/>
          <w:numId w:val="26"/>
        </w:numPr>
      </w:pPr>
      <w:r w:rsidRPr="00DB0EFE">
        <w:t xml:space="preserve">nevezetes vonalak és </w:t>
      </w:r>
      <w:r w:rsidR="00F0575C">
        <w:t>körök szerkesztése háromszögben</w:t>
      </w:r>
    </w:p>
    <w:sectPr w:rsidR="00D92FEC" w:rsidRPr="00DB0EFE" w:rsidSect="0058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DA84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486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24C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D06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30F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01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EE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28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68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09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53291"/>
    <w:multiLevelType w:val="hybridMultilevel"/>
    <w:tmpl w:val="455E8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40103"/>
    <w:multiLevelType w:val="multilevel"/>
    <w:tmpl w:val="5CE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B97D04"/>
    <w:multiLevelType w:val="multilevel"/>
    <w:tmpl w:val="5CE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537E91"/>
    <w:multiLevelType w:val="hybridMultilevel"/>
    <w:tmpl w:val="506A8C9A"/>
    <w:lvl w:ilvl="0" w:tplc="42C84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CE7FBF"/>
    <w:multiLevelType w:val="multilevel"/>
    <w:tmpl w:val="44EC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A77E0"/>
    <w:multiLevelType w:val="multilevel"/>
    <w:tmpl w:val="5CE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B23B1"/>
    <w:multiLevelType w:val="hybridMultilevel"/>
    <w:tmpl w:val="E7A4F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733EA"/>
    <w:multiLevelType w:val="hybridMultilevel"/>
    <w:tmpl w:val="B37081A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B7316"/>
    <w:multiLevelType w:val="hybridMultilevel"/>
    <w:tmpl w:val="D876D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25963"/>
    <w:multiLevelType w:val="hybridMultilevel"/>
    <w:tmpl w:val="FC5AD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7366"/>
    <w:multiLevelType w:val="hybridMultilevel"/>
    <w:tmpl w:val="B0ECB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B5A5A"/>
    <w:multiLevelType w:val="hybridMultilevel"/>
    <w:tmpl w:val="37DEA54E"/>
    <w:lvl w:ilvl="0" w:tplc="F5882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B3757"/>
    <w:multiLevelType w:val="hybridMultilevel"/>
    <w:tmpl w:val="9B1E4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0A44"/>
    <w:multiLevelType w:val="multilevel"/>
    <w:tmpl w:val="F0EE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300DA"/>
    <w:multiLevelType w:val="multilevel"/>
    <w:tmpl w:val="44EC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8417E"/>
    <w:multiLevelType w:val="hybridMultilevel"/>
    <w:tmpl w:val="E0909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3"/>
  </w:num>
  <w:num w:numId="17">
    <w:abstractNumId w:val="25"/>
  </w:num>
  <w:num w:numId="18">
    <w:abstractNumId w:val="16"/>
  </w:num>
  <w:num w:numId="19">
    <w:abstractNumId w:val="22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  <w:num w:numId="24">
    <w:abstractNumId w:val="15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7"/>
    <w:rsid w:val="000E4BE1"/>
    <w:rsid w:val="000F178C"/>
    <w:rsid w:val="00115C13"/>
    <w:rsid w:val="0016281E"/>
    <w:rsid w:val="001724CB"/>
    <w:rsid w:val="001A2F27"/>
    <w:rsid w:val="001D3416"/>
    <w:rsid w:val="002325C9"/>
    <w:rsid w:val="00370AF9"/>
    <w:rsid w:val="003D69BA"/>
    <w:rsid w:val="00477196"/>
    <w:rsid w:val="00484E25"/>
    <w:rsid w:val="00485469"/>
    <w:rsid w:val="00485C29"/>
    <w:rsid w:val="00494BC8"/>
    <w:rsid w:val="004B1A76"/>
    <w:rsid w:val="004D4A36"/>
    <w:rsid w:val="004E4C5B"/>
    <w:rsid w:val="005802F8"/>
    <w:rsid w:val="005808FD"/>
    <w:rsid w:val="00616A39"/>
    <w:rsid w:val="006450DE"/>
    <w:rsid w:val="00646EC6"/>
    <w:rsid w:val="0066203C"/>
    <w:rsid w:val="006B10E0"/>
    <w:rsid w:val="00737D87"/>
    <w:rsid w:val="00920274"/>
    <w:rsid w:val="009819F3"/>
    <w:rsid w:val="00A37DD0"/>
    <w:rsid w:val="00A46AA2"/>
    <w:rsid w:val="00A8280F"/>
    <w:rsid w:val="00AD4266"/>
    <w:rsid w:val="00B11C76"/>
    <w:rsid w:val="00B97071"/>
    <w:rsid w:val="00BA39DF"/>
    <w:rsid w:val="00BD24C0"/>
    <w:rsid w:val="00C03296"/>
    <w:rsid w:val="00D11E44"/>
    <w:rsid w:val="00D304A8"/>
    <w:rsid w:val="00D31901"/>
    <w:rsid w:val="00D476F3"/>
    <w:rsid w:val="00D52071"/>
    <w:rsid w:val="00D92FEC"/>
    <w:rsid w:val="00DB0EFE"/>
    <w:rsid w:val="00E51B07"/>
    <w:rsid w:val="00EC1E02"/>
    <w:rsid w:val="00EF3352"/>
    <w:rsid w:val="00F0575C"/>
    <w:rsid w:val="00F302DA"/>
    <w:rsid w:val="00F75737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2B8EB71-0FF2-4B5C-9164-67AEC66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EFE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70AF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11C7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1B0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D8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B11C7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11C7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11C7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B11C76"/>
  </w:style>
  <w:style w:type="paragraph" w:styleId="NormlWeb">
    <w:name w:val="Normal (Web)"/>
    <w:basedOn w:val="Norml"/>
    <w:uiPriority w:val="99"/>
    <w:unhideWhenUsed/>
    <w:rsid w:val="00B11C76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texhtml">
    <w:name w:val="texhtml"/>
    <w:basedOn w:val="Bekezdsalapbettpusa"/>
    <w:rsid w:val="00B11C76"/>
  </w:style>
  <w:style w:type="paragraph" w:styleId="Buborkszveg">
    <w:name w:val="Balloon Text"/>
    <w:basedOn w:val="Norml"/>
    <w:link w:val="BuborkszvegChar"/>
    <w:uiPriority w:val="99"/>
    <w:semiHidden/>
    <w:unhideWhenUsed/>
    <w:rsid w:val="00D319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90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BA39DF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370AF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E51B0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hu.wikipedia.org/wiki/T%C3%A1vols%C3%A1g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hu.wikipedia.org/wiki/K%C3%B6r" TargetMode="External"/><Relationship Id="rId21" Type="http://schemas.openxmlformats.org/officeDocument/2006/relationships/hyperlink" Target="http://hu.wikipedia.org/wiki/Egyenes" TargetMode="External"/><Relationship Id="rId34" Type="http://schemas.openxmlformats.org/officeDocument/2006/relationships/hyperlink" Target="http://hu.wikipedia.org/w/index.php?title=F%C3%A1jl:Triangle.Scalene.svg&amp;filetimestamp=20060328121832" TargetMode="External"/><Relationship Id="rId42" Type="http://schemas.openxmlformats.org/officeDocument/2006/relationships/hyperlink" Target="http://hu.wikipedia.org/wiki/Der%C3%A9ksz%C3%B6g" TargetMode="External"/><Relationship Id="rId47" Type="http://schemas.openxmlformats.org/officeDocument/2006/relationships/image" Target="media/image19.wmf"/><Relationship Id="rId50" Type="http://schemas.openxmlformats.org/officeDocument/2006/relationships/oleObject" Target="embeddings/oleObject7.bin"/><Relationship Id="rId55" Type="http://schemas.openxmlformats.org/officeDocument/2006/relationships/image" Target="media/image25.jpe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hyperlink" Target="http://hu.wikipedia.org/wiki/M%C3%A9rtani_hely" TargetMode="External"/><Relationship Id="rId25" Type="http://schemas.openxmlformats.org/officeDocument/2006/relationships/hyperlink" Target="http://hu.wikipedia.org/wiki/Ter%C3%BClet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46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hyperlink" Target="http://hu.wikipedia.org/wiki/Halmaz" TargetMode="External"/><Relationship Id="rId20" Type="http://schemas.openxmlformats.org/officeDocument/2006/relationships/hyperlink" Target="http://hu.wikipedia.org/wiki/%C3%89rint%C5%91" TargetMode="External"/><Relationship Id="rId29" Type="http://schemas.openxmlformats.org/officeDocument/2006/relationships/hyperlink" Target="http://hu.wikipedia.org/wiki/Szab%C3%A1lyos_soksz%C3%B6g" TargetMode="External"/><Relationship Id="rId41" Type="http://schemas.openxmlformats.org/officeDocument/2006/relationships/hyperlink" Target="http://hu.wikipedia.org/wiki/Sz%C3%B6g" TargetMode="External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hu.wikipedia.org/wiki/S%C3%ADk_%28geometria%29" TargetMode="External"/><Relationship Id="rId24" Type="http://schemas.openxmlformats.org/officeDocument/2006/relationships/hyperlink" Target="http://hu.wikipedia.org/wiki/Ker%C3%BClet_%28geometria%29" TargetMode="External"/><Relationship Id="rId32" Type="http://schemas.openxmlformats.org/officeDocument/2006/relationships/hyperlink" Target="http://hu.wikipedia.org/w/index.php?title=F%C3%A1jl:Triangle.Isosceles.svg&amp;filetimestamp=20060328121553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://hu.wikipedia.org/wiki/H%C3%A1romsz%C3%B6g" TargetMode="External"/><Relationship Id="rId45" Type="http://schemas.openxmlformats.org/officeDocument/2006/relationships/image" Target="media/image18.wmf"/><Relationship Id="rId53" Type="http://schemas.openxmlformats.org/officeDocument/2006/relationships/image" Target="media/image23.png"/><Relationship Id="rId5" Type="http://schemas.openxmlformats.org/officeDocument/2006/relationships/image" Target="media/image1.wmf"/><Relationship Id="rId15" Type="http://schemas.openxmlformats.org/officeDocument/2006/relationships/hyperlink" Target="http://hu.wikipedia.org/wiki/Pont_%28geometria%29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11.png"/><Relationship Id="rId36" Type="http://schemas.openxmlformats.org/officeDocument/2006/relationships/hyperlink" Target="http://hu.wikipedia.org/wiki/Pitagorasz-t%C3%A9tel" TargetMode="External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4" Type="http://schemas.openxmlformats.org/officeDocument/2006/relationships/oleObject" Target="embeddings/oleObject4.bin"/><Relationship Id="rId52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hu.wikipedia.org/wiki/S%C3%ADk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hyperlink" Target="http://hu.wikipedia.org/w/index.php?title=F%C3%A1jl:Triangle.Equilateral.svg&amp;filetimestamp=20061006204954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7.wmf"/><Relationship Id="rId48" Type="http://schemas.openxmlformats.org/officeDocument/2006/relationships/oleObject" Target="embeddings/oleObject6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1443</Words>
  <Characters>8776</Characters>
  <Application>Microsoft Office Word</Application>
  <DocSecurity>0</DocSecurity>
  <Lines>204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Links>
    <vt:vector size="114" baseType="variant">
      <vt:variant>
        <vt:i4>1769565</vt:i4>
      </vt:variant>
      <vt:variant>
        <vt:i4>69</vt:i4>
      </vt:variant>
      <vt:variant>
        <vt:i4>0</vt:i4>
      </vt:variant>
      <vt:variant>
        <vt:i4>5</vt:i4>
      </vt:variant>
      <vt:variant>
        <vt:lpwstr>http://hu.wikipedia.org/wiki/Der%C3%A9ksz%C3%B6g</vt:lpwstr>
      </vt:variant>
      <vt:variant>
        <vt:lpwstr/>
      </vt:variant>
      <vt:variant>
        <vt:i4>7471140</vt:i4>
      </vt:variant>
      <vt:variant>
        <vt:i4>66</vt:i4>
      </vt:variant>
      <vt:variant>
        <vt:i4>0</vt:i4>
      </vt:variant>
      <vt:variant>
        <vt:i4>5</vt:i4>
      </vt:variant>
      <vt:variant>
        <vt:lpwstr>http://hu.wikipedia.org/wiki/Sz%C3%B6g</vt:lpwstr>
      </vt:variant>
      <vt:variant>
        <vt:lpwstr/>
      </vt:variant>
      <vt:variant>
        <vt:i4>131148</vt:i4>
      </vt:variant>
      <vt:variant>
        <vt:i4>63</vt:i4>
      </vt:variant>
      <vt:variant>
        <vt:i4>0</vt:i4>
      </vt:variant>
      <vt:variant>
        <vt:i4>5</vt:i4>
      </vt:variant>
      <vt:variant>
        <vt:lpwstr>http://hu.wikipedia.org/wiki/H%C3%A1romsz%C3%B6g</vt:lpwstr>
      </vt:variant>
      <vt:variant>
        <vt:lpwstr/>
      </vt:variant>
      <vt:variant>
        <vt:i4>589914</vt:i4>
      </vt:variant>
      <vt:variant>
        <vt:i4>60</vt:i4>
      </vt:variant>
      <vt:variant>
        <vt:i4>0</vt:i4>
      </vt:variant>
      <vt:variant>
        <vt:i4>5</vt:i4>
      </vt:variant>
      <vt:variant>
        <vt:lpwstr>http://hu.wikipedia.org/wiki/K%C3%B6r</vt:lpwstr>
      </vt:variant>
      <vt:variant>
        <vt:lpwstr/>
      </vt:variant>
      <vt:variant>
        <vt:i4>3276860</vt:i4>
      </vt:variant>
      <vt:variant>
        <vt:i4>57</vt:i4>
      </vt:variant>
      <vt:variant>
        <vt:i4>0</vt:i4>
      </vt:variant>
      <vt:variant>
        <vt:i4>5</vt:i4>
      </vt:variant>
      <vt:variant>
        <vt:lpwstr>http://hu.wikipedia.org/wiki/Pitagorasz-t%C3%A9tel</vt:lpwstr>
      </vt:variant>
      <vt:variant>
        <vt:lpwstr/>
      </vt:variant>
      <vt:variant>
        <vt:i4>327690</vt:i4>
      </vt:variant>
      <vt:variant>
        <vt:i4>54</vt:i4>
      </vt:variant>
      <vt:variant>
        <vt:i4>0</vt:i4>
      </vt:variant>
      <vt:variant>
        <vt:i4>5</vt:i4>
      </vt:variant>
      <vt:variant>
        <vt:lpwstr>http://hu.wikipedia.org/w/index.php?title=F%C3%A1jl:Triangle.Scalene.svg&amp;filetimestamp=20060328121832</vt:lpwstr>
      </vt:variant>
      <vt:variant>
        <vt:lpwstr/>
      </vt:variant>
      <vt:variant>
        <vt:i4>7012454</vt:i4>
      </vt:variant>
      <vt:variant>
        <vt:i4>51</vt:i4>
      </vt:variant>
      <vt:variant>
        <vt:i4>0</vt:i4>
      </vt:variant>
      <vt:variant>
        <vt:i4>5</vt:i4>
      </vt:variant>
      <vt:variant>
        <vt:lpwstr>http://hu.wikipedia.org/w/index.php?title=F%C3%A1jl:Triangle.Isosceles.svg&amp;filetimestamp=20060328121553</vt:lpwstr>
      </vt:variant>
      <vt:variant>
        <vt:lpwstr/>
      </vt:variant>
      <vt:variant>
        <vt:i4>131096</vt:i4>
      </vt:variant>
      <vt:variant>
        <vt:i4>48</vt:i4>
      </vt:variant>
      <vt:variant>
        <vt:i4>0</vt:i4>
      </vt:variant>
      <vt:variant>
        <vt:i4>5</vt:i4>
      </vt:variant>
      <vt:variant>
        <vt:lpwstr>http://hu.wikipedia.org/w/index.php?title=F%C3%A1jl:Triangle.Equilateral.svg&amp;filetimestamp=20061006204954</vt:lpwstr>
      </vt:variant>
      <vt:variant>
        <vt:lpwstr/>
      </vt:variant>
      <vt:variant>
        <vt:i4>2359385</vt:i4>
      </vt:variant>
      <vt:variant>
        <vt:i4>45</vt:i4>
      </vt:variant>
      <vt:variant>
        <vt:i4>0</vt:i4>
      </vt:variant>
      <vt:variant>
        <vt:i4>5</vt:i4>
      </vt:variant>
      <vt:variant>
        <vt:lpwstr>http://hu.wikipedia.org/wiki/Szab%C3%A1lyos_soksz%C3%B6g</vt:lpwstr>
      </vt:variant>
      <vt:variant>
        <vt:lpwstr/>
      </vt:variant>
      <vt:variant>
        <vt:i4>5505107</vt:i4>
      </vt:variant>
      <vt:variant>
        <vt:i4>36</vt:i4>
      </vt:variant>
      <vt:variant>
        <vt:i4>0</vt:i4>
      </vt:variant>
      <vt:variant>
        <vt:i4>5</vt:i4>
      </vt:variant>
      <vt:variant>
        <vt:lpwstr>http://hu.wikipedia.org/wiki/Ter%C3%BClet</vt:lpwstr>
      </vt:variant>
      <vt:variant>
        <vt:lpwstr/>
      </vt:variant>
      <vt:variant>
        <vt:i4>6946826</vt:i4>
      </vt:variant>
      <vt:variant>
        <vt:i4>33</vt:i4>
      </vt:variant>
      <vt:variant>
        <vt:i4>0</vt:i4>
      </vt:variant>
      <vt:variant>
        <vt:i4>5</vt:i4>
      </vt:variant>
      <vt:variant>
        <vt:lpwstr>http://hu.wikipedia.org/wiki/Ker%C3%BClet_%28geometria%29</vt:lpwstr>
      </vt:variant>
      <vt:variant>
        <vt:lpwstr/>
      </vt:variant>
      <vt:variant>
        <vt:i4>1245257</vt:i4>
      </vt:variant>
      <vt:variant>
        <vt:i4>30</vt:i4>
      </vt:variant>
      <vt:variant>
        <vt:i4>0</vt:i4>
      </vt:variant>
      <vt:variant>
        <vt:i4>5</vt:i4>
      </vt:variant>
      <vt:variant>
        <vt:lpwstr>http://hu.wikipedia.org/wiki/Egyenes</vt:lpwstr>
      </vt:variant>
      <vt:variant>
        <vt:lpwstr/>
      </vt:variant>
      <vt:variant>
        <vt:i4>589834</vt:i4>
      </vt:variant>
      <vt:variant>
        <vt:i4>27</vt:i4>
      </vt:variant>
      <vt:variant>
        <vt:i4>0</vt:i4>
      </vt:variant>
      <vt:variant>
        <vt:i4>5</vt:i4>
      </vt:variant>
      <vt:variant>
        <vt:lpwstr>http://hu.wikipedia.org/wiki/%C3%89rint%C5%91</vt:lpwstr>
      </vt:variant>
      <vt:variant>
        <vt:lpwstr/>
      </vt:variant>
      <vt:variant>
        <vt:i4>7995444</vt:i4>
      </vt:variant>
      <vt:variant>
        <vt:i4>21</vt:i4>
      </vt:variant>
      <vt:variant>
        <vt:i4>0</vt:i4>
      </vt:variant>
      <vt:variant>
        <vt:i4>5</vt:i4>
      </vt:variant>
      <vt:variant>
        <vt:lpwstr>http://hu.wikipedia.org/wiki/T%C3%A1vols%C3%A1g</vt:lpwstr>
      </vt:variant>
      <vt:variant>
        <vt:lpwstr/>
      </vt:variant>
      <vt:variant>
        <vt:i4>5832743</vt:i4>
      </vt:variant>
      <vt:variant>
        <vt:i4>18</vt:i4>
      </vt:variant>
      <vt:variant>
        <vt:i4>0</vt:i4>
      </vt:variant>
      <vt:variant>
        <vt:i4>5</vt:i4>
      </vt:variant>
      <vt:variant>
        <vt:lpwstr>http://hu.wikipedia.org/wiki/M%C3%A9rtani_hely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http://hu.wikipedia.org/wiki/Halmaz</vt:lpwstr>
      </vt:variant>
      <vt:variant>
        <vt:lpwstr/>
      </vt:variant>
      <vt:variant>
        <vt:i4>2949144</vt:i4>
      </vt:variant>
      <vt:variant>
        <vt:i4>12</vt:i4>
      </vt:variant>
      <vt:variant>
        <vt:i4>0</vt:i4>
      </vt:variant>
      <vt:variant>
        <vt:i4>5</vt:i4>
      </vt:variant>
      <vt:variant>
        <vt:lpwstr>http://hu.wikipedia.org/wiki/Pont_%28geometria%29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http://hu.wikipedia.org/wiki/S%C3%ADk</vt:lpwstr>
      </vt:variant>
      <vt:variant>
        <vt:lpwstr/>
      </vt:variant>
      <vt:variant>
        <vt:i4>6422559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http://hu.wikipedia.org/wiki/S%C3%ADk_%28geometria%29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</dc:creator>
  <cp:keywords/>
  <cp:lastModifiedBy>Zsiros Péter</cp:lastModifiedBy>
  <cp:revision>11</cp:revision>
  <dcterms:created xsi:type="dcterms:W3CDTF">2019-04-18T10:15:00Z</dcterms:created>
  <dcterms:modified xsi:type="dcterms:W3CDTF">2019-04-18T17:40:00Z</dcterms:modified>
</cp:coreProperties>
</file>